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C16" w:rsidRPr="00454A8F" w:rsidRDefault="00B74C16" w:rsidP="00B74C16">
      <w:pPr>
        <w:spacing w:after="0" w:line="240" w:lineRule="auto"/>
        <w:ind w:left="851"/>
        <w:jc w:val="center"/>
        <w:rPr>
          <w:b/>
          <w:bCs/>
          <w:color w:val="B2A1C7"/>
          <w:sz w:val="28"/>
          <w:szCs w:val="28"/>
        </w:rPr>
      </w:pPr>
      <w:bookmarkStart w:id="0" w:name="_GoBack"/>
      <w:bookmarkEnd w:id="0"/>
      <w:r w:rsidRPr="00454A8F">
        <w:rPr>
          <w:b/>
          <w:bCs/>
          <w:color w:val="B2A1C7"/>
          <w:sz w:val="28"/>
          <w:szCs w:val="28"/>
        </w:rPr>
        <w:t xml:space="preserve">Tabla de Aplicabilidad de las Obligaciones de Transparencia Comunes </w:t>
      </w:r>
      <w:r>
        <w:rPr>
          <w:b/>
          <w:bCs/>
          <w:color w:val="B2A1C7"/>
          <w:sz w:val="28"/>
          <w:szCs w:val="28"/>
        </w:rPr>
        <w:t>del</w:t>
      </w:r>
      <w:r w:rsidRPr="00454A8F">
        <w:rPr>
          <w:b/>
          <w:bCs/>
          <w:color w:val="B2A1C7"/>
          <w:sz w:val="28"/>
          <w:szCs w:val="28"/>
        </w:rPr>
        <w:t xml:space="preserve"> </w:t>
      </w:r>
    </w:p>
    <w:p w:rsidR="00B74C16" w:rsidRPr="00454A8F" w:rsidRDefault="00B74C16" w:rsidP="00B74C16">
      <w:pPr>
        <w:spacing w:after="0" w:line="240" w:lineRule="auto"/>
        <w:ind w:left="851"/>
        <w:jc w:val="center"/>
        <w:rPr>
          <w:b/>
          <w:bCs/>
          <w:color w:val="B2A1C7"/>
          <w:sz w:val="28"/>
          <w:szCs w:val="28"/>
        </w:rPr>
      </w:pPr>
      <w:r>
        <w:rPr>
          <w:b/>
          <w:bCs/>
          <w:color w:val="B2A1C7"/>
          <w:sz w:val="28"/>
          <w:szCs w:val="28"/>
        </w:rPr>
        <w:t>&lt;&lt;</w:t>
      </w:r>
      <w:r w:rsidR="0095339A">
        <w:rPr>
          <w:b/>
          <w:bCs/>
          <w:color w:val="B2A1C7"/>
          <w:sz w:val="28"/>
          <w:szCs w:val="28"/>
        </w:rPr>
        <w:t>Instituto Municipal de</w:t>
      </w:r>
      <w:r w:rsidR="004D447C">
        <w:rPr>
          <w:b/>
          <w:bCs/>
          <w:color w:val="B2A1C7"/>
          <w:sz w:val="28"/>
          <w:szCs w:val="28"/>
        </w:rPr>
        <w:t>l</w:t>
      </w:r>
      <w:r w:rsidR="0095339A">
        <w:rPr>
          <w:b/>
          <w:bCs/>
          <w:color w:val="B2A1C7"/>
          <w:sz w:val="28"/>
          <w:szCs w:val="28"/>
        </w:rPr>
        <w:t xml:space="preserve"> </w:t>
      </w:r>
      <w:r w:rsidR="004D447C">
        <w:rPr>
          <w:b/>
          <w:bCs/>
          <w:color w:val="B2A1C7"/>
          <w:sz w:val="28"/>
          <w:szCs w:val="28"/>
        </w:rPr>
        <w:t>Deporte</w:t>
      </w:r>
      <w:r w:rsidR="000D3E4B">
        <w:rPr>
          <w:b/>
          <w:bCs/>
          <w:color w:val="B2A1C7"/>
          <w:sz w:val="28"/>
          <w:szCs w:val="28"/>
        </w:rPr>
        <w:t xml:space="preserve"> y Cultura Física</w:t>
      </w:r>
      <w:r>
        <w:rPr>
          <w:b/>
          <w:bCs/>
          <w:color w:val="B2A1C7"/>
          <w:sz w:val="28"/>
          <w:szCs w:val="28"/>
        </w:rPr>
        <w:t xml:space="preserve"> de </w:t>
      </w:r>
      <w:r w:rsidR="00466012">
        <w:rPr>
          <w:b/>
          <w:bCs/>
          <w:color w:val="B2A1C7"/>
          <w:sz w:val="28"/>
          <w:szCs w:val="28"/>
        </w:rPr>
        <w:t>Salvador Alvarado</w:t>
      </w:r>
      <w:r w:rsidRPr="00454A8F">
        <w:rPr>
          <w:b/>
          <w:bCs/>
          <w:color w:val="B2A1C7"/>
          <w:sz w:val="28"/>
          <w:szCs w:val="28"/>
        </w:rPr>
        <w:t>&gt;&gt;</w:t>
      </w:r>
    </w:p>
    <w:p w:rsidR="00B74C16" w:rsidRPr="00454A8F" w:rsidRDefault="00B74C16" w:rsidP="00B74C16">
      <w:pPr>
        <w:spacing w:after="0" w:line="240" w:lineRule="auto"/>
        <w:ind w:left="851"/>
        <w:jc w:val="both"/>
        <w:rPr>
          <w:i/>
          <w:color w:val="B2A1C7"/>
        </w:rPr>
      </w:pPr>
    </w:p>
    <w:p w:rsidR="00CC0121" w:rsidRDefault="00B74C16" w:rsidP="00B74C16">
      <w:pPr>
        <w:spacing w:after="0" w:line="240" w:lineRule="auto"/>
        <w:jc w:val="both"/>
      </w:pPr>
      <w:r w:rsidRPr="00454A8F">
        <w:rPr>
          <w:b/>
          <w:bCs/>
          <w:color w:val="B2A1C7"/>
        </w:rPr>
        <w:t>Artículo 95.</w:t>
      </w:r>
      <w:r w:rsidRPr="00990F8A">
        <w:t xml:space="preserve"> </w:t>
      </w:r>
      <w:r w:rsidRPr="00990F8A">
        <w:rPr>
          <w:rFonts w:cs="Arial"/>
        </w:rPr>
        <w:t>Los sujetos obligados pondrán a disposición del público y actualizarán en forma permanente la información en los respectivos medios electrónicos, de acuerdo con sus facultades, atribuciones, funciones u objeto social según corresponda</w:t>
      </w:r>
      <w:r>
        <w:t>, por lo menos</w:t>
      </w:r>
      <w:r w:rsidRPr="00990F8A">
        <w:t xml:space="preserve"> de los temas, documentos y políticas que a continuación se señalan:</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20" w:firstRow="1" w:lastRow="0" w:firstColumn="0" w:lastColumn="0" w:noHBand="0" w:noVBand="1"/>
      </w:tblPr>
      <w:tblGrid>
        <w:gridCol w:w="955"/>
        <w:gridCol w:w="1450"/>
        <w:gridCol w:w="1450"/>
        <w:gridCol w:w="743"/>
        <w:gridCol w:w="3178"/>
        <w:gridCol w:w="2565"/>
        <w:gridCol w:w="2653"/>
      </w:tblGrid>
      <w:tr w:rsidR="00CC0121" w:rsidRPr="00B74C16" w:rsidTr="00185341">
        <w:trPr>
          <w:trHeight w:val="132"/>
          <w:tblHeader/>
        </w:trPr>
        <w:tc>
          <w:tcPr>
            <w:tcW w:w="367" w:type="pct"/>
            <w:vMerge w:val="restart"/>
            <w:shd w:val="clear" w:color="auto" w:fill="CCC0D9"/>
            <w:vAlign w:val="center"/>
            <w:hideMark/>
          </w:tcPr>
          <w:p w:rsidR="00CC0121" w:rsidRPr="00B74C16" w:rsidRDefault="00CC0121" w:rsidP="00185341">
            <w:pPr>
              <w:spacing w:after="0" w:line="240" w:lineRule="auto"/>
              <w:jc w:val="center"/>
              <w:rPr>
                <w:b/>
                <w:bCs/>
                <w:color w:val="FFFFFF"/>
                <w:sz w:val="20"/>
                <w:szCs w:val="20"/>
              </w:rPr>
            </w:pPr>
            <w:r w:rsidRPr="00B74C16">
              <w:rPr>
                <w:b/>
                <w:bCs/>
                <w:color w:val="FFFFFF"/>
                <w:sz w:val="20"/>
                <w:szCs w:val="20"/>
              </w:rPr>
              <w:t>Orden de gobierno</w:t>
            </w:r>
          </w:p>
        </w:tc>
        <w:tc>
          <w:tcPr>
            <w:tcW w:w="558" w:type="pct"/>
            <w:vMerge w:val="restart"/>
            <w:shd w:val="clear" w:color="auto" w:fill="CCC0D9"/>
            <w:vAlign w:val="center"/>
            <w:hideMark/>
          </w:tcPr>
          <w:p w:rsidR="00CC0121" w:rsidRPr="00B74C16" w:rsidRDefault="00CC0121" w:rsidP="00185341">
            <w:pPr>
              <w:spacing w:after="0" w:line="240" w:lineRule="auto"/>
              <w:jc w:val="center"/>
              <w:rPr>
                <w:b/>
                <w:bCs/>
                <w:color w:val="FFFFFF"/>
                <w:sz w:val="20"/>
                <w:szCs w:val="20"/>
              </w:rPr>
            </w:pPr>
            <w:r w:rsidRPr="00B74C16">
              <w:rPr>
                <w:b/>
                <w:bCs/>
                <w:color w:val="FFFFFF"/>
                <w:sz w:val="20"/>
                <w:szCs w:val="20"/>
              </w:rPr>
              <w:t>Poder de gobierno o ámbito al que pertenece</w:t>
            </w:r>
          </w:p>
        </w:tc>
        <w:tc>
          <w:tcPr>
            <w:tcW w:w="558" w:type="pct"/>
            <w:vMerge w:val="restart"/>
            <w:shd w:val="clear" w:color="auto" w:fill="CCC0D9"/>
            <w:vAlign w:val="center"/>
            <w:hideMark/>
          </w:tcPr>
          <w:p w:rsidR="00CC0121" w:rsidRPr="00B74C16" w:rsidRDefault="00CC0121" w:rsidP="00185341">
            <w:pPr>
              <w:spacing w:after="0" w:line="240" w:lineRule="auto"/>
              <w:jc w:val="center"/>
              <w:rPr>
                <w:b/>
                <w:bCs/>
                <w:color w:val="FFFFFF"/>
                <w:sz w:val="20"/>
                <w:szCs w:val="20"/>
              </w:rPr>
            </w:pPr>
            <w:r w:rsidRPr="00B74C16">
              <w:rPr>
                <w:b/>
                <w:bCs/>
                <w:color w:val="FFFFFF"/>
                <w:sz w:val="20"/>
                <w:szCs w:val="20"/>
              </w:rPr>
              <w:t>Tipo de sujeto obligado</w:t>
            </w:r>
          </w:p>
          <w:p w:rsidR="00CC0121" w:rsidRPr="00B74C16" w:rsidRDefault="00CC0121" w:rsidP="00185341">
            <w:pPr>
              <w:spacing w:after="0" w:line="240" w:lineRule="auto"/>
              <w:rPr>
                <w:b/>
                <w:bCs/>
                <w:color w:val="FFFFFF"/>
                <w:sz w:val="20"/>
                <w:szCs w:val="20"/>
              </w:rPr>
            </w:pPr>
          </w:p>
        </w:tc>
        <w:tc>
          <w:tcPr>
            <w:tcW w:w="3517" w:type="pct"/>
            <w:gridSpan w:val="4"/>
            <w:shd w:val="clear" w:color="auto" w:fill="CCC0D9"/>
            <w:vAlign w:val="center"/>
            <w:hideMark/>
          </w:tcPr>
          <w:p w:rsidR="00CC0121" w:rsidRPr="00B74C16" w:rsidRDefault="00CC0121" w:rsidP="00185341">
            <w:pPr>
              <w:spacing w:after="0" w:line="240" w:lineRule="auto"/>
              <w:jc w:val="center"/>
              <w:rPr>
                <w:b/>
                <w:bCs/>
                <w:color w:val="FFFFFF"/>
                <w:sz w:val="20"/>
                <w:szCs w:val="20"/>
              </w:rPr>
            </w:pPr>
            <w:r w:rsidRPr="00B74C16">
              <w:rPr>
                <w:b/>
                <w:bCs/>
                <w:color w:val="FFFFFF"/>
                <w:sz w:val="20"/>
                <w:szCs w:val="20"/>
              </w:rPr>
              <w:t>LTAIPES</w:t>
            </w:r>
          </w:p>
        </w:tc>
      </w:tr>
      <w:tr w:rsidR="00DB610F" w:rsidRPr="00B74C16" w:rsidTr="00B74C16">
        <w:trPr>
          <w:trHeight w:val="1334"/>
          <w:tblHeader/>
        </w:trPr>
        <w:tc>
          <w:tcPr>
            <w:tcW w:w="367" w:type="pct"/>
            <w:vMerge/>
            <w:shd w:val="clear" w:color="auto" w:fill="CCC0D9"/>
            <w:vAlign w:val="center"/>
            <w:hideMark/>
          </w:tcPr>
          <w:p w:rsidR="00CC0121" w:rsidRPr="00B74C16" w:rsidRDefault="00CC0121" w:rsidP="00185341">
            <w:pPr>
              <w:spacing w:after="0" w:line="240" w:lineRule="auto"/>
              <w:rPr>
                <w:b/>
                <w:bCs/>
                <w:color w:val="FFFFFF"/>
                <w:sz w:val="20"/>
                <w:szCs w:val="20"/>
              </w:rPr>
            </w:pPr>
          </w:p>
        </w:tc>
        <w:tc>
          <w:tcPr>
            <w:tcW w:w="558" w:type="pct"/>
            <w:vMerge/>
            <w:shd w:val="clear" w:color="auto" w:fill="CCC0D9"/>
            <w:vAlign w:val="center"/>
            <w:hideMark/>
          </w:tcPr>
          <w:p w:rsidR="00CC0121" w:rsidRPr="00B74C16" w:rsidRDefault="00CC0121" w:rsidP="00185341">
            <w:pPr>
              <w:spacing w:after="0" w:line="240" w:lineRule="auto"/>
              <w:rPr>
                <w:b/>
                <w:bCs/>
                <w:color w:val="FFFFFF"/>
                <w:sz w:val="20"/>
                <w:szCs w:val="20"/>
              </w:rPr>
            </w:pPr>
          </w:p>
        </w:tc>
        <w:tc>
          <w:tcPr>
            <w:tcW w:w="558" w:type="pct"/>
            <w:vMerge/>
            <w:shd w:val="clear" w:color="auto" w:fill="CCC0D9"/>
            <w:vAlign w:val="center"/>
            <w:hideMark/>
          </w:tcPr>
          <w:p w:rsidR="00CC0121" w:rsidRPr="00B74C16" w:rsidRDefault="00CC0121" w:rsidP="00185341">
            <w:pPr>
              <w:spacing w:after="0" w:line="240" w:lineRule="auto"/>
              <w:jc w:val="center"/>
              <w:rPr>
                <w:b/>
                <w:bCs/>
                <w:color w:val="FFFFFF"/>
                <w:sz w:val="20"/>
                <w:szCs w:val="20"/>
              </w:rPr>
            </w:pPr>
          </w:p>
        </w:tc>
        <w:tc>
          <w:tcPr>
            <w:tcW w:w="1509" w:type="pct"/>
            <w:gridSpan w:val="2"/>
            <w:shd w:val="clear" w:color="auto" w:fill="CCC0D9"/>
            <w:vAlign w:val="center"/>
            <w:hideMark/>
          </w:tcPr>
          <w:p w:rsidR="00CC0121" w:rsidRPr="00B74C16" w:rsidRDefault="00CC0121" w:rsidP="00185341">
            <w:pPr>
              <w:spacing w:after="0" w:line="240" w:lineRule="auto"/>
              <w:jc w:val="center"/>
              <w:rPr>
                <w:b/>
                <w:bCs/>
                <w:color w:val="FFFFFF"/>
                <w:sz w:val="20"/>
                <w:szCs w:val="20"/>
              </w:rPr>
            </w:pPr>
            <w:r w:rsidRPr="00B74C16">
              <w:rPr>
                <w:b/>
                <w:bCs/>
                <w:color w:val="FFFFFF"/>
                <w:sz w:val="20"/>
                <w:szCs w:val="20"/>
              </w:rPr>
              <w:t>Fracción</w:t>
            </w:r>
          </w:p>
        </w:tc>
        <w:tc>
          <w:tcPr>
            <w:tcW w:w="987" w:type="pct"/>
            <w:shd w:val="clear" w:color="auto" w:fill="CCC0D9"/>
            <w:vAlign w:val="center"/>
            <w:hideMark/>
          </w:tcPr>
          <w:p w:rsidR="00CC0121" w:rsidRPr="00B74C16" w:rsidRDefault="00CC0121" w:rsidP="00185341">
            <w:pPr>
              <w:spacing w:after="0" w:line="240" w:lineRule="auto"/>
              <w:jc w:val="center"/>
              <w:rPr>
                <w:b/>
                <w:bCs/>
                <w:color w:val="FFFFFF"/>
                <w:sz w:val="20"/>
                <w:szCs w:val="20"/>
              </w:rPr>
            </w:pPr>
            <w:r w:rsidRPr="00B74C16">
              <w:rPr>
                <w:b/>
                <w:bCs/>
                <w:color w:val="FFFFFF"/>
                <w:sz w:val="20"/>
                <w:szCs w:val="20"/>
              </w:rPr>
              <w:t>Aplicabilidad</w:t>
            </w:r>
          </w:p>
        </w:tc>
        <w:tc>
          <w:tcPr>
            <w:tcW w:w="1021" w:type="pct"/>
            <w:shd w:val="clear" w:color="auto" w:fill="CCC0D9"/>
            <w:vAlign w:val="center"/>
            <w:hideMark/>
          </w:tcPr>
          <w:p w:rsidR="00CC0121" w:rsidRPr="00B74C16" w:rsidRDefault="00CC0121" w:rsidP="00185341">
            <w:pPr>
              <w:spacing w:after="0" w:line="240" w:lineRule="auto"/>
              <w:jc w:val="center"/>
              <w:rPr>
                <w:b/>
                <w:bCs/>
                <w:color w:val="FFFFFF"/>
                <w:sz w:val="20"/>
                <w:szCs w:val="20"/>
              </w:rPr>
            </w:pPr>
            <w:r w:rsidRPr="00B74C16">
              <w:rPr>
                <w:b/>
                <w:bCs/>
                <w:color w:val="FFFFFF"/>
                <w:sz w:val="20"/>
                <w:szCs w:val="20"/>
              </w:rPr>
              <w:t xml:space="preserve">Área(s) o unidad(es) administrativa(s) </w:t>
            </w:r>
            <w:r w:rsidR="00B74C16" w:rsidRPr="00B74C16">
              <w:rPr>
                <w:b/>
                <w:bCs/>
                <w:color w:val="FFFFFF"/>
                <w:sz w:val="20"/>
                <w:szCs w:val="20"/>
              </w:rPr>
              <w:t xml:space="preserve">que </w:t>
            </w:r>
            <w:r w:rsidRPr="00B74C16">
              <w:rPr>
                <w:b/>
                <w:bCs/>
                <w:color w:val="FFFFFF"/>
                <w:sz w:val="20"/>
                <w:szCs w:val="20"/>
              </w:rPr>
              <w:t>genera(n) o posee(n) la información</w:t>
            </w:r>
          </w:p>
        </w:tc>
      </w:tr>
      <w:tr w:rsidR="00BC0A5B" w:rsidRPr="00B74C16" w:rsidTr="008C1154">
        <w:trPr>
          <w:trHeight w:val="1790"/>
        </w:trPr>
        <w:tc>
          <w:tcPr>
            <w:tcW w:w="367" w:type="pct"/>
            <w:vMerge w:val="restart"/>
            <w:shd w:val="clear" w:color="000000" w:fill="FFFFFF"/>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Estatal</w:t>
            </w: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tc>
        <w:tc>
          <w:tcPr>
            <w:tcW w:w="558" w:type="pct"/>
            <w:vMerge w:val="restart"/>
            <w:shd w:val="clear" w:color="000000" w:fill="FFFFFF"/>
            <w:hideMark/>
          </w:tcPr>
          <w:p w:rsidR="00BC0A5B" w:rsidRPr="00B74C16" w:rsidRDefault="00BC0A5B" w:rsidP="00BC0A5B">
            <w:pPr>
              <w:spacing w:after="0" w:line="240" w:lineRule="auto"/>
              <w:jc w:val="center"/>
              <w:rPr>
                <w:color w:val="000000"/>
                <w:sz w:val="20"/>
                <w:szCs w:val="20"/>
              </w:rPr>
            </w:pPr>
            <w:r w:rsidRPr="00B74C16">
              <w:rPr>
                <w:color w:val="000000"/>
                <w:sz w:val="20"/>
                <w:szCs w:val="20"/>
              </w:rPr>
              <w:lastRenderedPageBreak/>
              <w:t>Municipal</w:t>
            </w:r>
            <w:r w:rsidRPr="00B74C16">
              <w:rPr>
                <w:color w:val="000000"/>
                <w:sz w:val="20"/>
                <w:szCs w:val="20"/>
              </w:rPr>
              <w:br/>
            </w: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tc>
        <w:tc>
          <w:tcPr>
            <w:tcW w:w="558" w:type="pct"/>
            <w:vMerge w:val="restart"/>
            <w:shd w:val="clear" w:color="000000" w:fill="FFFFFF"/>
            <w:hideMark/>
          </w:tcPr>
          <w:p w:rsidR="00BC0A5B" w:rsidRPr="00B74C16" w:rsidRDefault="00BC0A5B" w:rsidP="00BC0A5B">
            <w:pPr>
              <w:spacing w:after="0" w:line="240" w:lineRule="auto"/>
              <w:jc w:val="center"/>
              <w:rPr>
                <w:color w:val="000000"/>
                <w:sz w:val="20"/>
                <w:szCs w:val="20"/>
              </w:rPr>
            </w:pPr>
            <w:r w:rsidRPr="00B74C16">
              <w:rPr>
                <w:color w:val="000000"/>
                <w:sz w:val="20"/>
                <w:szCs w:val="20"/>
              </w:rPr>
              <w:lastRenderedPageBreak/>
              <w:t>Paramunicipal</w:t>
            </w:r>
          </w:p>
          <w:p w:rsidR="00BC0A5B" w:rsidRPr="00B74C16" w:rsidRDefault="00BC0A5B" w:rsidP="00BC0A5B">
            <w:pPr>
              <w:spacing w:after="0" w:line="240" w:lineRule="auto"/>
              <w:jc w:val="center"/>
              <w:rPr>
                <w:color w:val="000000"/>
                <w:sz w:val="20"/>
                <w:szCs w:val="20"/>
              </w:rPr>
            </w:pPr>
          </w:p>
          <w:p w:rsidR="00BC0A5B" w:rsidRPr="00B74C16" w:rsidRDefault="00BC0A5B" w:rsidP="00BC0A5B">
            <w:pPr>
              <w:spacing w:after="0" w:line="240" w:lineRule="auto"/>
              <w:jc w:val="center"/>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I</w:t>
            </w:r>
          </w:p>
        </w:tc>
        <w:tc>
          <w:tcPr>
            <w:tcW w:w="1223"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 xml:space="preserve"> </w:t>
            </w:r>
            <w:r w:rsidRPr="00B74C16">
              <w:rPr>
                <w:rFonts w:cs="Arial"/>
                <w:sz w:val="20"/>
                <w:szCs w:val="20"/>
              </w:rPr>
              <w:t>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tc>
        <w:tc>
          <w:tcPr>
            <w:tcW w:w="987" w:type="pct"/>
            <w:shd w:val="clear" w:color="000000" w:fill="FFFFFF"/>
            <w:vAlign w:val="center"/>
            <w:hideMark/>
          </w:tcPr>
          <w:p w:rsidR="00BC0A5B" w:rsidRPr="00B74C16" w:rsidRDefault="00BC0A5B" w:rsidP="00BC0A5B">
            <w:pPr>
              <w:spacing w:after="0" w:line="240" w:lineRule="auto"/>
              <w:jc w:val="center"/>
              <w:rPr>
                <w:bCs/>
                <w:sz w:val="20"/>
                <w:szCs w:val="20"/>
              </w:rPr>
            </w:pPr>
            <w:r w:rsidRPr="00B74C16">
              <w:rPr>
                <w:bCs/>
                <w:sz w:val="20"/>
                <w:szCs w:val="20"/>
              </w:rPr>
              <w:t>Aplica</w:t>
            </w:r>
          </w:p>
        </w:tc>
        <w:tc>
          <w:tcPr>
            <w:tcW w:w="1021" w:type="pct"/>
            <w:shd w:val="clear" w:color="000000" w:fill="FFFFFF"/>
            <w:hideMark/>
          </w:tcPr>
          <w:p w:rsidR="00BC0A5B" w:rsidRDefault="00BC0A5B" w:rsidP="00BC0A5B">
            <w:pPr>
              <w:jc w:val="center"/>
            </w:pPr>
            <w:r w:rsidRPr="00326C99">
              <w:rPr>
                <w:rFonts w:cs="Calibri"/>
                <w:bCs/>
                <w:sz w:val="20"/>
                <w:szCs w:val="20"/>
              </w:rPr>
              <w:t xml:space="preserve">Se deberá establecer </w:t>
            </w:r>
            <w:r w:rsidRPr="00326C99">
              <w:rPr>
                <w:rFonts w:cs="Calibri"/>
                <w:bCs/>
                <w:color w:val="00B050"/>
                <w:sz w:val="20"/>
                <w:szCs w:val="20"/>
              </w:rPr>
              <w:t xml:space="preserve">el área responsable </w:t>
            </w:r>
            <w:r w:rsidRPr="00326C99">
              <w:rPr>
                <w:rFonts w:cs="Calibri"/>
                <w:bCs/>
                <w:sz w:val="20"/>
                <w:szCs w:val="20"/>
              </w:rPr>
              <w:t>que publicará  la información requerida de conformidad con sus atribuciones y que forme parte de su estructura orgánica</w:t>
            </w:r>
          </w:p>
        </w:tc>
      </w:tr>
      <w:tr w:rsidR="00BC0A5B" w:rsidRPr="00B74C16" w:rsidTr="008C1154">
        <w:trPr>
          <w:trHeight w:val="810"/>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II</w:t>
            </w:r>
          </w:p>
        </w:tc>
        <w:tc>
          <w:tcPr>
            <w:tcW w:w="1223"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 xml:space="preserve"> Las facultades de cada área;</w:t>
            </w:r>
          </w:p>
        </w:tc>
        <w:tc>
          <w:tcPr>
            <w:tcW w:w="987" w:type="pct"/>
            <w:shd w:val="clear" w:color="000000" w:fill="FFFFFF"/>
            <w:vAlign w:val="center"/>
            <w:hideMark/>
          </w:tcPr>
          <w:p w:rsidR="00BC0A5B" w:rsidRPr="00B74C16" w:rsidRDefault="00BC0A5B" w:rsidP="00BC0A5B">
            <w:pPr>
              <w:spacing w:after="0"/>
              <w:jc w:val="center"/>
              <w:rPr>
                <w:sz w:val="20"/>
                <w:szCs w:val="20"/>
              </w:rPr>
            </w:pPr>
            <w:r w:rsidRPr="00B74C16">
              <w:rPr>
                <w:bCs/>
                <w:sz w:val="20"/>
                <w:szCs w:val="20"/>
              </w:rPr>
              <w:t>Aplica</w:t>
            </w:r>
          </w:p>
        </w:tc>
        <w:tc>
          <w:tcPr>
            <w:tcW w:w="1021" w:type="pct"/>
            <w:shd w:val="clear" w:color="000000" w:fill="FFFFFF"/>
            <w:hideMark/>
          </w:tcPr>
          <w:p w:rsidR="00BC0A5B" w:rsidRDefault="00BC0A5B" w:rsidP="00BC0A5B">
            <w:pPr>
              <w:jc w:val="center"/>
            </w:pPr>
            <w:r w:rsidRPr="00326C99">
              <w:rPr>
                <w:rFonts w:cs="Calibri"/>
                <w:bCs/>
                <w:sz w:val="20"/>
                <w:szCs w:val="20"/>
              </w:rPr>
              <w:t xml:space="preserve">Se deberá establecer </w:t>
            </w:r>
            <w:r w:rsidRPr="00326C99">
              <w:rPr>
                <w:rFonts w:cs="Calibri"/>
                <w:bCs/>
                <w:color w:val="00B050"/>
                <w:sz w:val="20"/>
                <w:szCs w:val="20"/>
              </w:rPr>
              <w:t xml:space="preserve">el área responsable </w:t>
            </w:r>
            <w:r w:rsidRPr="00326C99">
              <w:rPr>
                <w:rFonts w:cs="Calibri"/>
                <w:bCs/>
                <w:sz w:val="20"/>
                <w:szCs w:val="20"/>
              </w:rPr>
              <w:t>que publicará  la información requerida de conformidad con sus atribuciones y que forme parte de su estructura orgánica</w:t>
            </w:r>
          </w:p>
        </w:tc>
      </w:tr>
      <w:tr w:rsidR="00BC0A5B" w:rsidRPr="00B74C16" w:rsidTr="008C1154">
        <w:trPr>
          <w:trHeight w:val="717"/>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III</w:t>
            </w:r>
          </w:p>
        </w:tc>
        <w:tc>
          <w:tcPr>
            <w:tcW w:w="1223"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rFonts w:cs="Arial"/>
                <w:color w:val="0D0D0D"/>
                <w:sz w:val="20"/>
                <w:szCs w:val="20"/>
              </w:rPr>
              <w:t xml:space="preserve">El directorio de todos los servidores públicos, a partir del nivel de jefe de departamento o su equivalente, o de menor nivel cuando se brinde atención al público, manejen o </w:t>
            </w:r>
            <w:r w:rsidRPr="00B74C16">
              <w:rPr>
                <w:rFonts w:cs="Arial"/>
                <w:color w:val="0D0D0D"/>
                <w:sz w:val="20"/>
                <w:szCs w:val="20"/>
              </w:rPr>
              <w:lastRenderedPageBreak/>
              <w:t>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tc>
        <w:tc>
          <w:tcPr>
            <w:tcW w:w="987" w:type="pct"/>
            <w:shd w:val="clear" w:color="000000" w:fill="FFFFFF"/>
            <w:vAlign w:val="center"/>
            <w:hideMark/>
          </w:tcPr>
          <w:p w:rsidR="00BC0A5B" w:rsidRPr="00B74C16" w:rsidRDefault="00BC0A5B" w:rsidP="00BC0A5B">
            <w:pPr>
              <w:spacing w:after="0"/>
              <w:jc w:val="center"/>
              <w:rPr>
                <w:sz w:val="20"/>
                <w:szCs w:val="20"/>
              </w:rPr>
            </w:pPr>
            <w:r w:rsidRPr="00B74C16">
              <w:rPr>
                <w:bCs/>
                <w:sz w:val="20"/>
                <w:szCs w:val="20"/>
              </w:rPr>
              <w:lastRenderedPageBreak/>
              <w:t>Aplica</w:t>
            </w:r>
          </w:p>
        </w:tc>
        <w:tc>
          <w:tcPr>
            <w:tcW w:w="1021" w:type="pct"/>
            <w:shd w:val="clear" w:color="000000" w:fill="FFFFFF"/>
            <w:hideMark/>
          </w:tcPr>
          <w:p w:rsidR="00BC0A5B" w:rsidRDefault="00BC0A5B" w:rsidP="00BC0A5B">
            <w:pPr>
              <w:jc w:val="center"/>
            </w:pPr>
            <w:r w:rsidRPr="00326C99">
              <w:rPr>
                <w:rFonts w:cs="Calibri"/>
                <w:bCs/>
                <w:sz w:val="20"/>
                <w:szCs w:val="20"/>
              </w:rPr>
              <w:t xml:space="preserve">Se deberá establecer </w:t>
            </w:r>
            <w:r w:rsidRPr="00326C99">
              <w:rPr>
                <w:rFonts w:cs="Calibri"/>
                <w:bCs/>
                <w:color w:val="00B050"/>
                <w:sz w:val="20"/>
                <w:szCs w:val="20"/>
              </w:rPr>
              <w:t xml:space="preserve">el área responsable </w:t>
            </w:r>
            <w:r w:rsidRPr="00326C99">
              <w:rPr>
                <w:rFonts w:cs="Calibri"/>
                <w:bCs/>
                <w:sz w:val="20"/>
                <w:szCs w:val="20"/>
              </w:rPr>
              <w:t xml:space="preserve">que publicará  la información requerida de conformidad con sus </w:t>
            </w:r>
            <w:r w:rsidRPr="00326C99">
              <w:rPr>
                <w:rFonts w:cs="Calibri"/>
                <w:bCs/>
                <w:sz w:val="20"/>
                <w:szCs w:val="20"/>
              </w:rPr>
              <w:lastRenderedPageBreak/>
              <w:t>atribuciones y que forme parte de su estructura orgánica</w:t>
            </w:r>
          </w:p>
        </w:tc>
      </w:tr>
      <w:tr w:rsidR="00BC0A5B" w:rsidRPr="00B74C16" w:rsidTr="008C1154">
        <w:trPr>
          <w:trHeight w:val="1035"/>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IV</w:t>
            </w:r>
          </w:p>
        </w:tc>
        <w:tc>
          <w:tcPr>
            <w:tcW w:w="1223"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rFonts w:cs="Arial"/>
                <w:color w:val="0D0D0D"/>
                <w:sz w:val="20"/>
                <w:szCs w:val="20"/>
              </w:rPr>
              <w:t>La información curricular del servidor público, así como el perfil del puesto, desde el nivel de jefe de departamento o equivalente, hasta el titular del sujeto obligado, así como, en su caso, las sanciones administrativas de que haya sido objeto;</w:t>
            </w:r>
          </w:p>
        </w:tc>
        <w:tc>
          <w:tcPr>
            <w:tcW w:w="987" w:type="pct"/>
            <w:shd w:val="clear" w:color="000000" w:fill="FFFFFF"/>
            <w:vAlign w:val="center"/>
            <w:hideMark/>
          </w:tcPr>
          <w:p w:rsidR="00BC0A5B" w:rsidRPr="00B74C16" w:rsidRDefault="00BC0A5B" w:rsidP="00BC0A5B">
            <w:pPr>
              <w:spacing w:after="0"/>
              <w:jc w:val="center"/>
              <w:rPr>
                <w:sz w:val="20"/>
                <w:szCs w:val="20"/>
              </w:rPr>
            </w:pPr>
            <w:r w:rsidRPr="00B74C16">
              <w:rPr>
                <w:bCs/>
                <w:sz w:val="20"/>
                <w:szCs w:val="20"/>
              </w:rPr>
              <w:t>Aplica</w:t>
            </w:r>
          </w:p>
        </w:tc>
        <w:tc>
          <w:tcPr>
            <w:tcW w:w="1021" w:type="pct"/>
            <w:shd w:val="clear" w:color="000000" w:fill="FFFFFF"/>
            <w:hideMark/>
          </w:tcPr>
          <w:p w:rsidR="00BC0A5B" w:rsidRDefault="00BC0A5B" w:rsidP="00BC0A5B">
            <w:pPr>
              <w:jc w:val="center"/>
            </w:pPr>
            <w:r w:rsidRPr="00326C99">
              <w:rPr>
                <w:rFonts w:cs="Calibri"/>
                <w:bCs/>
                <w:sz w:val="20"/>
                <w:szCs w:val="20"/>
              </w:rPr>
              <w:t xml:space="preserve">Se deberá establecer </w:t>
            </w:r>
            <w:r w:rsidRPr="00326C99">
              <w:rPr>
                <w:rFonts w:cs="Calibri"/>
                <w:bCs/>
                <w:color w:val="00B050"/>
                <w:sz w:val="20"/>
                <w:szCs w:val="20"/>
              </w:rPr>
              <w:t xml:space="preserve">el área responsable </w:t>
            </w:r>
            <w:r w:rsidRPr="00326C99">
              <w:rPr>
                <w:rFonts w:cs="Calibri"/>
                <w:bCs/>
                <w:sz w:val="20"/>
                <w:szCs w:val="20"/>
              </w:rPr>
              <w:t>que publicará  la información requerida de conformidad con sus atribuciones y que forme parte de su estructura orgánica</w:t>
            </w:r>
          </w:p>
        </w:tc>
      </w:tr>
      <w:tr w:rsidR="00BC0A5B" w:rsidRPr="00B74C16" w:rsidTr="00DB5BDE">
        <w:trPr>
          <w:trHeight w:val="372"/>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V</w:t>
            </w:r>
          </w:p>
        </w:tc>
        <w:tc>
          <w:tcPr>
            <w:tcW w:w="1223"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rFonts w:cs="Arial"/>
                <w:color w:val="0D0D0D"/>
                <w:sz w:val="20"/>
                <w:szCs w:val="20"/>
              </w:rPr>
              <w:t>El listado de servidores públicos con sanciones administrativas definitivas, especificando la causa de sanción y la disposición;</w:t>
            </w:r>
          </w:p>
        </w:tc>
        <w:tc>
          <w:tcPr>
            <w:tcW w:w="987" w:type="pct"/>
            <w:shd w:val="clear" w:color="000000" w:fill="FFFFFF"/>
            <w:vAlign w:val="center"/>
            <w:hideMark/>
          </w:tcPr>
          <w:p w:rsidR="00BC0A5B" w:rsidRDefault="00BC0A5B" w:rsidP="00BC0A5B">
            <w:pPr>
              <w:jc w:val="center"/>
              <w:rPr>
                <w:bCs/>
                <w:sz w:val="20"/>
                <w:szCs w:val="20"/>
              </w:rPr>
            </w:pPr>
            <w:r w:rsidRPr="00B74C16">
              <w:rPr>
                <w:bCs/>
                <w:sz w:val="20"/>
                <w:szCs w:val="20"/>
              </w:rPr>
              <w:t>Aplica</w:t>
            </w:r>
          </w:p>
          <w:p w:rsidR="00BC0A5B" w:rsidRPr="00B74C16" w:rsidRDefault="00BC0A5B" w:rsidP="00BC0A5B">
            <w:pPr>
              <w:spacing w:after="0"/>
              <w:jc w:val="center"/>
              <w:rPr>
                <w:sz w:val="20"/>
                <w:szCs w:val="20"/>
              </w:rPr>
            </w:pPr>
            <w:r>
              <w:rPr>
                <w:rFonts w:cs="Calibri"/>
                <w:color w:val="000000"/>
                <w:sz w:val="20"/>
                <w:szCs w:val="20"/>
              </w:rPr>
              <w:t xml:space="preserve">De acuerdo al lineamiento técnico correspondiente a la presente fracción, se deberá indicar un hipervínculo al sistema de registro o al archivo que contenga el </w:t>
            </w:r>
            <w:r>
              <w:rPr>
                <w:rFonts w:cs="Calibri"/>
                <w:color w:val="000000"/>
                <w:sz w:val="20"/>
                <w:szCs w:val="20"/>
              </w:rPr>
              <w:lastRenderedPageBreak/>
              <w:t>listado de servidores públicos sancionados que publique el órgano estatal de control u órgano interno de control correspondiente</w:t>
            </w:r>
          </w:p>
        </w:tc>
        <w:tc>
          <w:tcPr>
            <w:tcW w:w="1021" w:type="pct"/>
            <w:shd w:val="clear" w:color="000000" w:fill="FFFFFF"/>
            <w:hideMark/>
          </w:tcPr>
          <w:p w:rsidR="00BC0A5B" w:rsidRDefault="00BC0A5B" w:rsidP="00BC0A5B">
            <w:pPr>
              <w:jc w:val="center"/>
            </w:pPr>
            <w:r w:rsidRPr="00326C99">
              <w:rPr>
                <w:rFonts w:cs="Calibri"/>
                <w:bCs/>
                <w:sz w:val="20"/>
                <w:szCs w:val="20"/>
              </w:rPr>
              <w:lastRenderedPageBreak/>
              <w:t xml:space="preserve">Se deberá establecer </w:t>
            </w:r>
            <w:r w:rsidRPr="00326C99">
              <w:rPr>
                <w:rFonts w:cs="Calibri"/>
                <w:bCs/>
                <w:color w:val="00B050"/>
                <w:sz w:val="20"/>
                <w:szCs w:val="20"/>
              </w:rPr>
              <w:t xml:space="preserve">el área responsable </w:t>
            </w:r>
            <w:r w:rsidRPr="00326C99">
              <w:rPr>
                <w:rFonts w:cs="Calibri"/>
                <w:bCs/>
                <w:sz w:val="20"/>
                <w:szCs w:val="20"/>
              </w:rPr>
              <w:t>que publicará  la información requerida de conformidad con sus atribuciones y que forme parte de su estructura orgánica</w:t>
            </w:r>
          </w:p>
        </w:tc>
      </w:tr>
      <w:tr w:rsidR="00BC0A5B" w:rsidRPr="00B74C16" w:rsidTr="00D211AD">
        <w:trPr>
          <w:trHeight w:val="915"/>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VI</w:t>
            </w:r>
          </w:p>
        </w:tc>
        <w:tc>
          <w:tcPr>
            <w:tcW w:w="1223"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rFonts w:cs="Arial"/>
                <w:color w:val="0D0D0D"/>
                <w:sz w:val="20"/>
                <w:szCs w:val="20"/>
              </w:rPr>
              <w:t>La remuneración bruta y neta de todos los servidores públicos de base o de confianza, o miembro de los sujetos obligados, de todas las percepciones, incluyendo sueldos, prestaciones, gratificaciones, primas, comisiones, dietas, bonos, estímulos, ingresos y sistemas de compensación, señalando la periodicidad de dicha remuneración;</w:t>
            </w:r>
          </w:p>
        </w:tc>
        <w:tc>
          <w:tcPr>
            <w:tcW w:w="987" w:type="pct"/>
            <w:shd w:val="clear" w:color="000000" w:fill="FFFFFF"/>
            <w:vAlign w:val="center"/>
            <w:hideMark/>
          </w:tcPr>
          <w:p w:rsidR="00BC0A5B" w:rsidRPr="00B74C16" w:rsidRDefault="00BC0A5B" w:rsidP="00BC0A5B">
            <w:pPr>
              <w:spacing w:after="0"/>
              <w:jc w:val="center"/>
              <w:rPr>
                <w:sz w:val="20"/>
                <w:szCs w:val="20"/>
              </w:rPr>
            </w:pPr>
            <w:r w:rsidRPr="00B74C16">
              <w:rPr>
                <w:bCs/>
                <w:sz w:val="20"/>
                <w:szCs w:val="20"/>
              </w:rPr>
              <w:t>Aplica</w:t>
            </w:r>
          </w:p>
        </w:tc>
        <w:tc>
          <w:tcPr>
            <w:tcW w:w="1021" w:type="pct"/>
            <w:shd w:val="clear" w:color="000000" w:fill="FFFFFF"/>
            <w:hideMark/>
          </w:tcPr>
          <w:p w:rsidR="00BC0A5B" w:rsidRDefault="00BC0A5B" w:rsidP="00BC0A5B">
            <w:pPr>
              <w:jc w:val="center"/>
            </w:pPr>
            <w:r w:rsidRPr="00326C99">
              <w:rPr>
                <w:rFonts w:cs="Calibri"/>
                <w:bCs/>
                <w:sz w:val="20"/>
                <w:szCs w:val="20"/>
              </w:rPr>
              <w:t xml:space="preserve">Se deberá establecer </w:t>
            </w:r>
            <w:r w:rsidRPr="00326C99">
              <w:rPr>
                <w:rFonts w:cs="Calibri"/>
                <w:bCs/>
                <w:color w:val="00B050"/>
                <w:sz w:val="20"/>
                <w:szCs w:val="20"/>
              </w:rPr>
              <w:t xml:space="preserve">el área responsable </w:t>
            </w:r>
            <w:r w:rsidRPr="00326C99">
              <w:rPr>
                <w:rFonts w:cs="Calibri"/>
                <w:bCs/>
                <w:sz w:val="20"/>
                <w:szCs w:val="20"/>
              </w:rPr>
              <w:t>que publicará  la información requerida de conformidad con sus atribuciones y que forme parte de su estructura orgánica</w:t>
            </w:r>
          </w:p>
        </w:tc>
      </w:tr>
      <w:tr w:rsidR="00BC0A5B" w:rsidRPr="00B74C16" w:rsidTr="00D211AD">
        <w:trPr>
          <w:trHeight w:val="1405"/>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VII</w:t>
            </w:r>
          </w:p>
        </w:tc>
        <w:tc>
          <w:tcPr>
            <w:tcW w:w="1223"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 xml:space="preserve"> </w:t>
            </w:r>
            <w:r w:rsidRPr="00B74C16">
              <w:rPr>
                <w:rFonts w:cs="Arial"/>
                <w:color w:val="0D0D0D"/>
                <w:sz w:val="20"/>
                <w:szCs w:val="20"/>
              </w:rPr>
              <w:t>El número total de las plazas y del personal de base y confianza, especificando el total de las vacantes, por nivel de puesto, para cada unidad administrativa;</w:t>
            </w:r>
          </w:p>
        </w:tc>
        <w:tc>
          <w:tcPr>
            <w:tcW w:w="987" w:type="pct"/>
            <w:shd w:val="clear" w:color="000000" w:fill="FFFFFF"/>
            <w:vAlign w:val="center"/>
            <w:hideMark/>
          </w:tcPr>
          <w:p w:rsidR="00BC0A5B" w:rsidRPr="00B74C16" w:rsidRDefault="00BC0A5B" w:rsidP="00BC0A5B">
            <w:pPr>
              <w:spacing w:after="0"/>
              <w:jc w:val="center"/>
              <w:rPr>
                <w:sz w:val="20"/>
                <w:szCs w:val="20"/>
              </w:rPr>
            </w:pPr>
            <w:r w:rsidRPr="00B74C16">
              <w:rPr>
                <w:bCs/>
                <w:sz w:val="20"/>
                <w:szCs w:val="20"/>
              </w:rPr>
              <w:t>Aplica</w:t>
            </w:r>
          </w:p>
        </w:tc>
        <w:tc>
          <w:tcPr>
            <w:tcW w:w="1021" w:type="pct"/>
            <w:shd w:val="clear" w:color="000000" w:fill="FFFFFF"/>
            <w:hideMark/>
          </w:tcPr>
          <w:p w:rsidR="00BC0A5B" w:rsidRDefault="00BC0A5B" w:rsidP="00BC0A5B">
            <w:pPr>
              <w:jc w:val="center"/>
            </w:pPr>
            <w:r w:rsidRPr="00326C99">
              <w:rPr>
                <w:rFonts w:cs="Calibri"/>
                <w:bCs/>
                <w:sz w:val="20"/>
                <w:szCs w:val="20"/>
              </w:rPr>
              <w:t xml:space="preserve">Se deberá establecer </w:t>
            </w:r>
            <w:r w:rsidRPr="00326C99">
              <w:rPr>
                <w:rFonts w:cs="Calibri"/>
                <w:bCs/>
                <w:color w:val="00B050"/>
                <w:sz w:val="20"/>
                <w:szCs w:val="20"/>
              </w:rPr>
              <w:t xml:space="preserve">el área responsable </w:t>
            </w:r>
            <w:r w:rsidRPr="00326C99">
              <w:rPr>
                <w:rFonts w:cs="Calibri"/>
                <w:bCs/>
                <w:sz w:val="20"/>
                <w:szCs w:val="20"/>
              </w:rPr>
              <w:t>que publicará  la información requerida de conformidad con sus atribuciones y que forme parte de su estructura orgánica</w:t>
            </w:r>
          </w:p>
        </w:tc>
      </w:tr>
      <w:tr w:rsidR="00BC0A5B" w:rsidRPr="00B74C16" w:rsidTr="00D211AD">
        <w:trPr>
          <w:trHeight w:val="1215"/>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VIII</w:t>
            </w:r>
          </w:p>
        </w:tc>
        <w:tc>
          <w:tcPr>
            <w:tcW w:w="1223"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rFonts w:cs="Arial"/>
                <w:color w:val="0D0D0D"/>
                <w:sz w:val="20"/>
                <w:szCs w:val="20"/>
              </w:rPr>
              <w:t xml:space="preserve">La información en versión pública de las declaraciones patrimoniales de los servidores públicos que así lo determinen, en los sistemas </w:t>
            </w:r>
            <w:r w:rsidRPr="00B74C16">
              <w:rPr>
                <w:rFonts w:cs="Arial"/>
                <w:color w:val="0D0D0D"/>
                <w:sz w:val="20"/>
                <w:szCs w:val="20"/>
              </w:rPr>
              <w:lastRenderedPageBreak/>
              <w:t>habilitados para ello, de acuerdo a la normatividad aplicable;</w:t>
            </w:r>
          </w:p>
        </w:tc>
        <w:tc>
          <w:tcPr>
            <w:tcW w:w="987" w:type="pct"/>
            <w:shd w:val="clear" w:color="000000" w:fill="FFFFFF"/>
            <w:vAlign w:val="center"/>
            <w:hideMark/>
          </w:tcPr>
          <w:p w:rsidR="00A244A7" w:rsidRDefault="00A244A7" w:rsidP="00A244A7">
            <w:pPr>
              <w:spacing w:after="0" w:line="240" w:lineRule="auto"/>
              <w:jc w:val="center"/>
              <w:rPr>
                <w:bCs/>
                <w:sz w:val="20"/>
                <w:szCs w:val="20"/>
              </w:rPr>
            </w:pPr>
            <w:r w:rsidRPr="00FC6B69">
              <w:rPr>
                <w:bCs/>
                <w:sz w:val="20"/>
                <w:szCs w:val="20"/>
              </w:rPr>
              <w:lastRenderedPageBreak/>
              <w:t>Aplica</w:t>
            </w:r>
          </w:p>
          <w:p w:rsidR="00BC0A5B" w:rsidRPr="00B74C16" w:rsidRDefault="00A244A7" w:rsidP="00A244A7">
            <w:pPr>
              <w:spacing w:after="0"/>
              <w:jc w:val="center"/>
              <w:rPr>
                <w:sz w:val="20"/>
                <w:szCs w:val="20"/>
              </w:rPr>
            </w:pPr>
            <w:r>
              <w:rPr>
                <w:rFonts w:cs="Calibri"/>
                <w:color w:val="000000"/>
                <w:sz w:val="20"/>
                <w:szCs w:val="20"/>
              </w:rPr>
              <w:t xml:space="preserve">Toda vez que dentro de su estructura orgánica se encuentran servidores públicos obligados a </w:t>
            </w:r>
            <w:r>
              <w:rPr>
                <w:rFonts w:cs="Calibri"/>
                <w:color w:val="000000"/>
                <w:sz w:val="20"/>
                <w:szCs w:val="20"/>
              </w:rPr>
              <w:lastRenderedPageBreak/>
              <w:t>presentar la declaración patrimonial correspondiente, en términos de lo dispuesto en el artículo 32 de la Ley de Responsabilidades Administrativas del Estado de Sinaloa</w:t>
            </w:r>
          </w:p>
        </w:tc>
        <w:tc>
          <w:tcPr>
            <w:tcW w:w="1021" w:type="pct"/>
            <w:shd w:val="clear" w:color="000000" w:fill="FFFFFF"/>
            <w:hideMark/>
          </w:tcPr>
          <w:p w:rsidR="00BC0A5B" w:rsidRDefault="00BC0A5B" w:rsidP="00BC0A5B">
            <w:pPr>
              <w:jc w:val="center"/>
            </w:pPr>
            <w:r w:rsidRPr="00326C99">
              <w:rPr>
                <w:rFonts w:cs="Calibri"/>
                <w:bCs/>
                <w:sz w:val="20"/>
                <w:szCs w:val="20"/>
              </w:rPr>
              <w:lastRenderedPageBreak/>
              <w:t xml:space="preserve">Se deberá establecer </w:t>
            </w:r>
            <w:r w:rsidRPr="00326C99">
              <w:rPr>
                <w:rFonts w:cs="Calibri"/>
                <w:bCs/>
                <w:color w:val="00B050"/>
                <w:sz w:val="20"/>
                <w:szCs w:val="20"/>
              </w:rPr>
              <w:t xml:space="preserve">el área responsable </w:t>
            </w:r>
            <w:r w:rsidRPr="00326C99">
              <w:rPr>
                <w:rFonts w:cs="Calibri"/>
                <w:bCs/>
                <w:sz w:val="20"/>
                <w:szCs w:val="20"/>
              </w:rPr>
              <w:t xml:space="preserve">que publicará  la información requerida de conformidad con sus atribuciones y que forme </w:t>
            </w:r>
            <w:r w:rsidRPr="00326C99">
              <w:rPr>
                <w:rFonts w:cs="Calibri"/>
                <w:bCs/>
                <w:sz w:val="20"/>
                <w:szCs w:val="20"/>
              </w:rPr>
              <w:lastRenderedPageBreak/>
              <w:t>parte de su estructura orgánica</w:t>
            </w:r>
          </w:p>
        </w:tc>
      </w:tr>
      <w:tr w:rsidR="00BC0A5B" w:rsidRPr="00B74C16" w:rsidTr="00D211AD">
        <w:trPr>
          <w:trHeight w:val="1215"/>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IX</w:t>
            </w:r>
          </w:p>
        </w:tc>
        <w:tc>
          <w:tcPr>
            <w:tcW w:w="1223"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rFonts w:cs="Arial"/>
                <w:sz w:val="20"/>
                <w:szCs w:val="20"/>
                <w:lang w:val="es-ES"/>
              </w:rPr>
              <w:t>Los nombramientos, comisiones y licencias de los servidores públicos;</w:t>
            </w:r>
          </w:p>
        </w:tc>
        <w:tc>
          <w:tcPr>
            <w:tcW w:w="987" w:type="pct"/>
            <w:shd w:val="clear" w:color="000000" w:fill="FFFFFF"/>
            <w:vAlign w:val="center"/>
            <w:hideMark/>
          </w:tcPr>
          <w:p w:rsidR="00BC0A5B" w:rsidRPr="00B74C16" w:rsidRDefault="00BC0A5B" w:rsidP="00BC0A5B">
            <w:pPr>
              <w:spacing w:after="0"/>
              <w:jc w:val="center"/>
              <w:rPr>
                <w:sz w:val="20"/>
                <w:szCs w:val="20"/>
              </w:rPr>
            </w:pPr>
            <w:r w:rsidRPr="00B74C16">
              <w:rPr>
                <w:bCs/>
                <w:sz w:val="20"/>
                <w:szCs w:val="20"/>
              </w:rPr>
              <w:t>Aplica</w:t>
            </w:r>
          </w:p>
        </w:tc>
        <w:tc>
          <w:tcPr>
            <w:tcW w:w="1021" w:type="pct"/>
            <w:shd w:val="clear" w:color="000000" w:fill="FFFFFF"/>
            <w:hideMark/>
          </w:tcPr>
          <w:p w:rsidR="00BC0A5B" w:rsidRDefault="00BC0A5B" w:rsidP="00BC0A5B">
            <w:pPr>
              <w:jc w:val="center"/>
            </w:pPr>
            <w:r w:rsidRPr="00326C99">
              <w:rPr>
                <w:rFonts w:cs="Calibri"/>
                <w:bCs/>
                <w:sz w:val="20"/>
                <w:szCs w:val="20"/>
              </w:rPr>
              <w:t xml:space="preserve">Se deberá establecer </w:t>
            </w:r>
            <w:r w:rsidRPr="00326C99">
              <w:rPr>
                <w:rFonts w:cs="Calibri"/>
                <w:bCs/>
                <w:color w:val="00B050"/>
                <w:sz w:val="20"/>
                <w:szCs w:val="20"/>
              </w:rPr>
              <w:t xml:space="preserve">el área responsable </w:t>
            </w:r>
            <w:r w:rsidRPr="00326C99">
              <w:rPr>
                <w:rFonts w:cs="Calibri"/>
                <w:bCs/>
                <w:sz w:val="20"/>
                <w:szCs w:val="20"/>
              </w:rPr>
              <w:t>que publicará  la información requerida de conformidad con sus atribuciones y que forme parte de su estructura orgánica</w:t>
            </w:r>
          </w:p>
        </w:tc>
      </w:tr>
      <w:tr w:rsidR="00BC0A5B" w:rsidRPr="00B74C16" w:rsidTr="00B74C16">
        <w:trPr>
          <w:trHeight w:val="1215"/>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X</w:t>
            </w:r>
          </w:p>
        </w:tc>
        <w:tc>
          <w:tcPr>
            <w:tcW w:w="1223"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rFonts w:cs="Arial"/>
                <w:sz w:val="20"/>
                <w:szCs w:val="20"/>
              </w:rPr>
              <w:t>Nombre, nombramiento, fotografía, domicilio, teléfono y correo electrónico oficiales de las personas que integran la Unidad de Transparencia y el Comité de Transparencia, así como la dirección electrónica donde podrán recibirse las solicitudes para obtener la información;</w:t>
            </w:r>
          </w:p>
        </w:tc>
        <w:tc>
          <w:tcPr>
            <w:tcW w:w="987" w:type="pct"/>
            <w:shd w:val="clear" w:color="000000" w:fill="FFFFFF"/>
            <w:vAlign w:val="center"/>
            <w:hideMark/>
          </w:tcPr>
          <w:p w:rsidR="00BC0A5B" w:rsidRPr="00B74C16" w:rsidRDefault="00BC0A5B" w:rsidP="00BC0A5B">
            <w:pPr>
              <w:spacing w:after="0"/>
              <w:jc w:val="center"/>
              <w:rPr>
                <w:sz w:val="20"/>
                <w:szCs w:val="20"/>
              </w:rPr>
            </w:pPr>
            <w:r w:rsidRPr="00B74C16">
              <w:rPr>
                <w:bCs/>
                <w:sz w:val="20"/>
                <w:szCs w:val="20"/>
              </w:rPr>
              <w:t>Aplica</w:t>
            </w:r>
          </w:p>
        </w:tc>
        <w:tc>
          <w:tcPr>
            <w:tcW w:w="1021" w:type="pct"/>
            <w:shd w:val="clear" w:color="000000" w:fill="FFFFFF"/>
            <w:vAlign w:val="center"/>
            <w:hideMark/>
          </w:tcPr>
          <w:p w:rsidR="00BC0A5B" w:rsidRPr="00B74C16" w:rsidRDefault="00BC0A5B" w:rsidP="00BC0A5B">
            <w:pPr>
              <w:spacing w:after="0" w:line="240" w:lineRule="auto"/>
              <w:jc w:val="center"/>
              <w:rPr>
                <w:color w:val="000000"/>
                <w:sz w:val="20"/>
                <w:szCs w:val="20"/>
              </w:rPr>
            </w:pPr>
            <w:r>
              <w:rPr>
                <w:color w:val="000000"/>
                <w:sz w:val="20"/>
                <w:szCs w:val="20"/>
              </w:rPr>
              <w:t>Unidad de Transparencia</w:t>
            </w:r>
          </w:p>
        </w:tc>
      </w:tr>
      <w:tr w:rsidR="00BC0A5B" w:rsidRPr="00B74C16" w:rsidTr="00926885">
        <w:trPr>
          <w:trHeight w:val="728"/>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XI</w:t>
            </w:r>
          </w:p>
        </w:tc>
        <w:tc>
          <w:tcPr>
            <w:tcW w:w="1223"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rFonts w:cs="Arial"/>
                <w:color w:val="0D0D0D"/>
                <w:sz w:val="20"/>
                <w:szCs w:val="20"/>
              </w:rPr>
              <w:t>Las actas y resoluciones del Comité de Transparencia;</w:t>
            </w:r>
          </w:p>
        </w:tc>
        <w:tc>
          <w:tcPr>
            <w:tcW w:w="987" w:type="pct"/>
            <w:shd w:val="clear" w:color="000000" w:fill="FFFFFF"/>
            <w:vAlign w:val="center"/>
            <w:hideMark/>
          </w:tcPr>
          <w:p w:rsidR="00BC0A5B" w:rsidRPr="00B74C16" w:rsidRDefault="00BC0A5B" w:rsidP="00BC0A5B">
            <w:pPr>
              <w:spacing w:after="0"/>
              <w:jc w:val="center"/>
              <w:rPr>
                <w:sz w:val="20"/>
                <w:szCs w:val="20"/>
              </w:rPr>
            </w:pPr>
            <w:r>
              <w:rPr>
                <w:bCs/>
                <w:sz w:val="20"/>
                <w:szCs w:val="20"/>
              </w:rPr>
              <w:t>Aplica</w:t>
            </w:r>
          </w:p>
        </w:tc>
        <w:tc>
          <w:tcPr>
            <w:tcW w:w="1021" w:type="pct"/>
            <w:shd w:val="clear" w:color="000000" w:fill="FFFFFF"/>
            <w:vAlign w:val="center"/>
            <w:hideMark/>
          </w:tcPr>
          <w:p w:rsidR="00BC0A5B" w:rsidRPr="00B74C16" w:rsidRDefault="00BC0A5B" w:rsidP="00BC0A5B">
            <w:pPr>
              <w:spacing w:after="0" w:line="240" w:lineRule="auto"/>
              <w:jc w:val="center"/>
              <w:rPr>
                <w:color w:val="000000"/>
                <w:sz w:val="20"/>
                <w:szCs w:val="20"/>
              </w:rPr>
            </w:pPr>
            <w:r>
              <w:rPr>
                <w:color w:val="000000"/>
                <w:sz w:val="20"/>
                <w:szCs w:val="20"/>
              </w:rPr>
              <w:t>Unidad de Transparencia</w:t>
            </w:r>
          </w:p>
        </w:tc>
      </w:tr>
      <w:tr w:rsidR="00BC0A5B" w:rsidRPr="00B74C16" w:rsidTr="002B39A9">
        <w:trPr>
          <w:trHeight w:val="230"/>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XII</w:t>
            </w:r>
          </w:p>
        </w:tc>
        <w:tc>
          <w:tcPr>
            <w:tcW w:w="1223" w:type="pct"/>
            <w:shd w:val="clear" w:color="000000" w:fill="FFFFFF"/>
            <w:vAlign w:val="center"/>
            <w:hideMark/>
          </w:tcPr>
          <w:p w:rsidR="00BC0A5B" w:rsidRPr="00B74C16" w:rsidRDefault="00BC0A5B" w:rsidP="00BC0A5B">
            <w:pPr>
              <w:spacing w:after="0"/>
              <w:ind w:right="-15"/>
              <w:jc w:val="center"/>
              <w:rPr>
                <w:rFonts w:cs="Arial"/>
                <w:sz w:val="20"/>
                <w:szCs w:val="20"/>
                <w:lang w:val="es-ES"/>
              </w:rPr>
            </w:pPr>
            <w:r w:rsidRPr="00B74C16">
              <w:rPr>
                <w:rFonts w:cs="Arial"/>
                <w:sz w:val="20"/>
                <w:szCs w:val="20"/>
                <w:lang w:val="es-ES"/>
              </w:rPr>
              <w:t>Las solicitudes de acceso a la información pública, las respuestas otorgadas a éstas, o en su caso, las respuestas entregadas por los sujetos obligados en cumplimiento de las resoluciones dictadas por la Comisión;</w:t>
            </w:r>
          </w:p>
        </w:tc>
        <w:tc>
          <w:tcPr>
            <w:tcW w:w="987" w:type="pct"/>
            <w:shd w:val="clear" w:color="000000" w:fill="FFFFFF"/>
            <w:vAlign w:val="center"/>
            <w:hideMark/>
          </w:tcPr>
          <w:p w:rsidR="00BC0A5B" w:rsidRPr="00B74C16" w:rsidRDefault="00BC0A5B" w:rsidP="00BC0A5B">
            <w:pPr>
              <w:spacing w:after="0"/>
              <w:jc w:val="center"/>
              <w:rPr>
                <w:sz w:val="20"/>
                <w:szCs w:val="20"/>
              </w:rPr>
            </w:pPr>
            <w:r w:rsidRPr="00B74C16">
              <w:rPr>
                <w:bCs/>
                <w:sz w:val="20"/>
                <w:szCs w:val="20"/>
              </w:rPr>
              <w:t>Aplica</w:t>
            </w:r>
          </w:p>
        </w:tc>
        <w:tc>
          <w:tcPr>
            <w:tcW w:w="1021" w:type="pct"/>
            <w:shd w:val="clear" w:color="000000" w:fill="FFFFFF"/>
            <w:vAlign w:val="center"/>
            <w:hideMark/>
          </w:tcPr>
          <w:p w:rsidR="00BC0A5B" w:rsidRPr="00B74C16" w:rsidRDefault="00BC0A5B" w:rsidP="00BC0A5B">
            <w:pPr>
              <w:spacing w:after="0" w:line="240" w:lineRule="auto"/>
              <w:jc w:val="center"/>
              <w:rPr>
                <w:color w:val="000000"/>
                <w:sz w:val="20"/>
                <w:szCs w:val="20"/>
              </w:rPr>
            </w:pPr>
            <w:r>
              <w:rPr>
                <w:color w:val="000000"/>
                <w:sz w:val="20"/>
                <w:szCs w:val="20"/>
              </w:rPr>
              <w:t>Unidad de Transparencia</w:t>
            </w:r>
          </w:p>
        </w:tc>
      </w:tr>
      <w:tr w:rsidR="00BC0A5B" w:rsidRPr="00B74C16" w:rsidTr="00B24D74">
        <w:trPr>
          <w:trHeight w:val="1215"/>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XIII</w:t>
            </w:r>
          </w:p>
        </w:tc>
        <w:tc>
          <w:tcPr>
            <w:tcW w:w="1223"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rFonts w:cs="Arial"/>
                <w:color w:val="0D0D0D"/>
                <w:sz w:val="20"/>
                <w:szCs w:val="20"/>
              </w:rPr>
              <w:t>Las convocatorias a concursos para ocupar cargos públicos y los resultados de los mismos, de acuerdo a la normativa aplicable;</w:t>
            </w:r>
          </w:p>
        </w:tc>
        <w:tc>
          <w:tcPr>
            <w:tcW w:w="987" w:type="pct"/>
            <w:shd w:val="clear" w:color="000000" w:fill="FFFFFF"/>
            <w:vAlign w:val="center"/>
            <w:hideMark/>
          </w:tcPr>
          <w:p w:rsidR="00BC0A5B" w:rsidRPr="00B74C16" w:rsidRDefault="00BC0A5B" w:rsidP="00BC0A5B">
            <w:pPr>
              <w:spacing w:after="0"/>
              <w:jc w:val="center"/>
              <w:rPr>
                <w:sz w:val="20"/>
                <w:szCs w:val="20"/>
              </w:rPr>
            </w:pPr>
            <w:r>
              <w:rPr>
                <w:bCs/>
                <w:sz w:val="20"/>
                <w:szCs w:val="20"/>
              </w:rPr>
              <w:t>Aplica</w:t>
            </w:r>
          </w:p>
        </w:tc>
        <w:tc>
          <w:tcPr>
            <w:tcW w:w="1021" w:type="pct"/>
            <w:shd w:val="clear" w:color="000000" w:fill="FFFFFF"/>
            <w:hideMark/>
          </w:tcPr>
          <w:p w:rsidR="00BC0A5B" w:rsidRDefault="00BC0A5B" w:rsidP="00BC0A5B">
            <w:pPr>
              <w:jc w:val="center"/>
            </w:pPr>
            <w:r w:rsidRPr="00326C99">
              <w:rPr>
                <w:rFonts w:cs="Calibri"/>
                <w:bCs/>
                <w:sz w:val="20"/>
                <w:szCs w:val="20"/>
              </w:rPr>
              <w:t xml:space="preserve">Se deberá establecer </w:t>
            </w:r>
            <w:r w:rsidRPr="00326C99">
              <w:rPr>
                <w:rFonts w:cs="Calibri"/>
                <w:bCs/>
                <w:color w:val="00B050"/>
                <w:sz w:val="20"/>
                <w:szCs w:val="20"/>
              </w:rPr>
              <w:t xml:space="preserve">el área responsable </w:t>
            </w:r>
            <w:r w:rsidRPr="00326C99">
              <w:rPr>
                <w:rFonts w:cs="Calibri"/>
                <w:bCs/>
                <w:sz w:val="20"/>
                <w:szCs w:val="20"/>
              </w:rPr>
              <w:t>que publicará  la información requerida de conformidad con sus atribuciones y que forme parte de su estructura orgánica</w:t>
            </w:r>
          </w:p>
        </w:tc>
      </w:tr>
      <w:tr w:rsidR="00BC0A5B" w:rsidRPr="00B74C16" w:rsidTr="00B24D74">
        <w:trPr>
          <w:trHeight w:val="386"/>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XIV</w:t>
            </w:r>
          </w:p>
        </w:tc>
        <w:tc>
          <w:tcPr>
            <w:tcW w:w="1223"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rFonts w:cs="Arial"/>
                <w:color w:val="0D0D0D"/>
                <w:sz w:val="20"/>
                <w:szCs w:val="20"/>
              </w:rPr>
              <w:t>El catálogo de disposición y guía de archivo documental;</w:t>
            </w:r>
          </w:p>
        </w:tc>
        <w:tc>
          <w:tcPr>
            <w:tcW w:w="987" w:type="pct"/>
            <w:shd w:val="clear" w:color="000000" w:fill="FFFFFF"/>
            <w:vAlign w:val="center"/>
            <w:hideMark/>
          </w:tcPr>
          <w:p w:rsidR="00BC0A5B" w:rsidRPr="00B74C16" w:rsidRDefault="00BC0A5B" w:rsidP="00BC0A5B">
            <w:pPr>
              <w:jc w:val="center"/>
              <w:rPr>
                <w:sz w:val="20"/>
                <w:szCs w:val="20"/>
              </w:rPr>
            </w:pPr>
            <w:r w:rsidRPr="00B74C16">
              <w:rPr>
                <w:bCs/>
                <w:sz w:val="20"/>
                <w:szCs w:val="20"/>
              </w:rPr>
              <w:t>Aplica</w:t>
            </w:r>
          </w:p>
        </w:tc>
        <w:tc>
          <w:tcPr>
            <w:tcW w:w="1021" w:type="pct"/>
            <w:shd w:val="clear" w:color="000000" w:fill="FFFFFF"/>
            <w:hideMark/>
          </w:tcPr>
          <w:p w:rsidR="00BC0A5B" w:rsidRDefault="00BC0A5B" w:rsidP="00BC0A5B">
            <w:pPr>
              <w:jc w:val="center"/>
            </w:pPr>
            <w:r w:rsidRPr="00326C99">
              <w:rPr>
                <w:rFonts w:cs="Calibri"/>
                <w:bCs/>
                <w:sz w:val="20"/>
                <w:szCs w:val="20"/>
              </w:rPr>
              <w:t xml:space="preserve">Se deberá establecer </w:t>
            </w:r>
            <w:r w:rsidRPr="00326C99">
              <w:rPr>
                <w:rFonts w:cs="Calibri"/>
                <w:bCs/>
                <w:color w:val="00B050"/>
                <w:sz w:val="20"/>
                <w:szCs w:val="20"/>
              </w:rPr>
              <w:t xml:space="preserve">el área responsable </w:t>
            </w:r>
            <w:r w:rsidRPr="00326C99">
              <w:rPr>
                <w:rFonts w:cs="Calibri"/>
                <w:bCs/>
                <w:sz w:val="20"/>
                <w:szCs w:val="20"/>
              </w:rPr>
              <w:t>que publicará  la información requerida de conformidad con sus atribuciones y que forme parte de su estructura orgánica</w:t>
            </w:r>
          </w:p>
        </w:tc>
      </w:tr>
      <w:tr w:rsidR="00BC0A5B" w:rsidRPr="00B74C16" w:rsidTr="00B24D74">
        <w:trPr>
          <w:trHeight w:val="1789"/>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XV</w:t>
            </w:r>
          </w:p>
        </w:tc>
        <w:tc>
          <w:tcPr>
            <w:tcW w:w="1223"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Actas de entrega recepción;</w:t>
            </w:r>
          </w:p>
        </w:tc>
        <w:tc>
          <w:tcPr>
            <w:tcW w:w="987" w:type="pct"/>
            <w:shd w:val="clear" w:color="000000" w:fill="FFFFFF"/>
            <w:vAlign w:val="center"/>
            <w:hideMark/>
          </w:tcPr>
          <w:p w:rsidR="00BC0A5B" w:rsidRPr="00B74C16" w:rsidRDefault="00BC0A5B" w:rsidP="00BC0A5B">
            <w:pPr>
              <w:jc w:val="center"/>
              <w:rPr>
                <w:sz w:val="20"/>
                <w:szCs w:val="20"/>
              </w:rPr>
            </w:pPr>
            <w:r w:rsidRPr="005B68D8">
              <w:rPr>
                <w:bCs/>
                <w:sz w:val="20"/>
                <w:szCs w:val="20"/>
              </w:rPr>
              <w:t>Aplica</w:t>
            </w:r>
          </w:p>
        </w:tc>
        <w:tc>
          <w:tcPr>
            <w:tcW w:w="1021" w:type="pct"/>
            <w:shd w:val="clear" w:color="000000" w:fill="FFFFFF"/>
            <w:hideMark/>
          </w:tcPr>
          <w:p w:rsidR="00BC0A5B" w:rsidRDefault="00BC0A5B" w:rsidP="00BC0A5B">
            <w:pPr>
              <w:jc w:val="center"/>
            </w:pPr>
            <w:r w:rsidRPr="00326C99">
              <w:rPr>
                <w:rFonts w:cs="Calibri"/>
                <w:bCs/>
                <w:sz w:val="20"/>
                <w:szCs w:val="20"/>
              </w:rPr>
              <w:t xml:space="preserve">Se deberá establecer </w:t>
            </w:r>
            <w:r w:rsidRPr="00326C99">
              <w:rPr>
                <w:rFonts w:cs="Calibri"/>
                <w:bCs/>
                <w:color w:val="00B050"/>
                <w:sz w:val="20"/>
                <w:szCs w:val="20"/>
              </w:rPr>
              <w:t xml:space="preserve">el área responsable </w:t>
            </w:r>
            <w:r w:rsidRPr="00326C99">
              <w:rPr>
                <w:rFonts w:cs="Calibri"/>
                <w:bCs/>
                <w:sz w:val="20"/>
                <w:szCs w:val="20"/>
              </w:rPr>
              <w:t>que publicará  la información requerida de conformidad con sus atribuciones y que forme parte de su estructura orgánica</w:t>
            </w:r>
          </w:p>
        </w:tc>
      </w:tr>
      <w:tr w:rsidR="00BC0A5B" w:rsidRPr="00B74C16" w:rsidTr="00B24D74">
        <w:trPr>
          <w:trHeight w:val="514"/>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XVI</w:t>
            </w:r>
          </w:p>
        </w:tc>
        <w:tc>
          <w:tcPr>
            <w:tcW w:w="1223"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 </w:t>
            </w:r>
            <w:r w:rsidRPr="00B74C16">
              <w:rPr>
                <w:rFonts w:cs="Arial"/>
                <w:sz w:val="20"/>
                <w:szCs w:val="20"/>
              </w:rPr>
              <w:t>El marco normativo aplicable al sujeto obligado, en el que deberán incluirse leyes, códigos, reglamentos, decretos de creación, manuales administrativos de organización, operación, procedimientos, de calidad o de cualquier índole, reglas de operación, criterios, políticas, acuerdos o resoluciones de la Comisión en relación a sus obligaciones de transparencia, entre otros ordenamientos;</w:t>
            </w:r>
          </w:p>
        </w:tc>
        <w:tc>
          <w:tcPr>
            <w:tcW w:w="987" w:type="pct"/>
            <w:shd w:val="clear" w:color="000000" w:fill="FFFFFF"/>
            <w:vAlign w:val="center"/>
            <w:hideMark/>
          </w:tcPr>
          <w:p w:rsidR="00BC0A5B" w:rsidRPr="00B74C16" w:rsidRDefault="00BC0A5B" w:rsidP="00BC0A5B">
            <w:pPr>
              <w:spacing w:after="0"/>
              <w:jc w:val="center"/>
              <w:rPr>
                <w:sz w:val="20"/>
                <w:szCs w:val="20"/>
              </w:rPr>
            </w:pPr>
            <w:r w:rsidRPr="00B74C16">
              <w:rPr>
                <w:bCs/>
                <w:sz w:val="20"/>
                <w:szCs w:val="20"/>
              </w:rPr>
              <w:t>Aplica</w:t>
            </w:r>
          </w:p>
        </w:tc>
        <w:tc>
          <w:tcPr>
            <w:tcW w:w="1021" w:type="pct"/>
            <w:shd w:val="clear" w:color="000000" w:fill="FFFFFF"/>
            <w:hideMark/>
          </w:tcPr>
          <w:p w:rsidR="00BC0A5B" w:rsidRDefault="00BC0A5B" w:rsidP="00BC0A5B">
            <w:pPr>
              <w:jc w:val="center"/>
            </w:pPr>
            <w:r w:rsidRPr="00326C99">
              <w:rPr>
                <w:rFonts w:cs="Calibri"/>
                <w:bCs/>
                <w:sz w:val="20"/>
                <w:szCs w:val="20"/>
              </w:rPr>
              <w:t xml:space="preserve">Se deberá establecer </w:t>
            </w:r>
            <w:r w:rsidRPr="00326C99">
              <w:rPr>
                <w:rFonts w:cs="Calibri"/>
                <w:bCs/>
                <w:color w:val="00B050"/>
                <w:sz w:val="20"/>
                <w:szCs w:val="20"/>
              </w:rPr>
              <w:t xml:space="preserve">el área responsable </w:t>
            </w:r>
            <w:r w:rsidRPr="00326C99">
              <w:rPr>
                <w:rFonts w:cs="Calibri"/>
                <w:bCs/>
                <w:sz w:val="20"/>
                <w:szCs w:val="20"/>
              </w:rPr>
              <w:t>que publicará  la información requerida de conformidad con sus atribuciones y que forme parte de su estructura orgánica</w:t>
            </w:r>
          </w:p>
        </w:tc>
      </w:tr>
      <w:tr w:rsidR="00BC0A5B" w:rsidRPr="00B74C16" w:rsidTr="00BC493B">
        <w:trPr>
          <w:trHeight w:val="615"/>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XVII</w:t>
            </w:r>
          </w:p>
        </w:tc>
        <w:tc>
          <w:tcPr>
            <w:tcW w:w="1223"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 xml:space="preserve"> </w:t>
            </w:r>
            <w:r w:rsidRPr="00B74C16">
              <w:rPr>
                <w:rFonts w:cs="Arial"/>
                <w:color w:val="0D0D0D"/>
                <w:sz w:val="20"/>
                <w:szCs w:val="20"/>
              </w:rPr>
              <w:t>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tc>
        <w:tc>
          <w:tcPr>
            <w:tcW w:w="987" w:type="pct"/>
            <w:shd w:val="clear" w:color="000000" w:fill="FFFFFF"/>
            <w:vAlign w:val="center"/>
            <w:hideMark/>
          </w:tcPr>
          <w:p w:rsidR="00BC0A5B" w:rsidRPr="00B74C16" w:rsidRDefault="00BC0A5B" w:rsidP="00BC0A5B">
            <w:pPr>
              <w:jc w:val="center"/>
              <w:rPr>
                <w:sz w:val="20"/>
                <w:szCs w:val="20"/>
              </w:rPr>
            </w:pPr>
            <w:r w:rsidRPr="00B74C16">
              <w:rPr>
                <w:bCs/>
                <w:sz w:val="20"/>
                <w:szCs w:val="20"/>
              </w:rPr>
              <w:t>Aplica</w:t>
            </w:r>
          </w:p>
        </w:tc>
        <w:tc>
          <w:tcPr>
            <w:tcW w:w="1021" w:type="pct"/>
            <w:shd w:val="clear" w:color="000000" w:fill="FFFFFF"/>
            <w:hideMark/>
          </w:tcPr>
          <w:p w:rsidR="00BC0A5B" w:rsidRDefault="00BC0A5B" w:rsidP="00BC0A5B">
            <w:pPr>
              <w:jc w:val="center"/>
            </w:pPr>
            <w:r w:rsidRPr="00326C99">
              <w:rPr>
                <w:rFonts w:cs="Calibri"/>
                <w:bCs/>
                <w:sz w:val="20"/>
                <w:szCs w:val="20"/>
              </w:rPr>
              <w:t xml:space="preserve">Se deberá establecer </w:t>
            </w:r>
            <w:r w:rsidRPr="00326C99">
              <w:rPr>
                <w:rFonts w:cs="Calibri"/>
                <w:bCs/>
                <w:color w:val="00B050"/>
                <w:sz w:val="20"/>
                <w:szCs w:val="20"/>
              </w:rPr>
              <w:t xml:space="preserve">el área responsable </w:t>
            </w:r>
            <w:r w:rsidRPr="00326C99">
              <w:rPr>
                <w:rFonts w:cs="Calibri"/>
                <w:bCs/>
                <w:sz w:val="20"/>
                <w:szCs w:val="20"/>
              </w:rPr>
              <w:t>que publicará  la información requerida de conformidad con sus atribuciones y que forme parte de su estructura orgánica</w:t>
            </w:r>
          </w:p>
        </w:tc>
      </w:tr>
      <w:tr w:rsidR="00BC0A5B" w:rsidRPr="00B74C16" w:rsidTr="00BC493B">
        <w:trPr>
          <w:trHeight w:val="1215"/>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XVIII</w:t>
            </w:r>
          </w:p>
        </w:tc>
        <w:tc>
          <w:tcPr>
            <w:tcW w:w="1223"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rFonts w:cs="Arial"/>
                <w:color w:val="0D0D0D"/>
                <w:sz w:val="20"/>
                <w:szCs w:val="20"/>
              </w:rPr>
              <w:t>Los convenios suscritos con los sectores social y privado;</w:t>
            </w:r>
          </w:p>
        </w:tc>
        <w:tc>
          <w:tcPr>
            <w:tcW w:w="987" w:type="pct"/>
            <w:shd w:val="clear" w:color="000000" w:fill="FFFFFF"/>
            <w:vAlign w:val="center"/>
            <w:hideMark/>
          </w:tcPr>
          <w:p w:rsidR="00BC0A5B" w:rsidRDefault="00BC0A5B" w:rsidP="00BC0A5B">
            <w:pPr>
              <w:spacing w:after="0"/>
              <w:jc w:val="center"/>
              <w:rPr>
                <w:bCs/>
                <w:sz w:val="20"/>
                <w:szCs w:val="20"/>
              </w:rPr>
            </w:pPr>
            <w:r>
              <w:rPr>
                <w:bCs/>
                <w:sz w:val="20"/>
                <w:szCs w:val="20"/>
              </w:rPr>
              <w:t>Aplica</w:t>
            </w:r>
          </w:p>
          <w:p w:rsidR="00BC0A5B" w:rsidRPr="00B74C16" w:rsidRDefault="00BC0A5B" w:rsidP="00BC0A5B">
            <w:pPr>
              <w:spacing w:after="0"/>
              <w:jc w:val="center"/>
              <w:rPr>
                <w:sz w:val="20"/>
                <w:szCs w:val="20"/>
              </w:rPr>
            </w:pPr>
            <w:r>
              <w:rPr>
                <w:bCs/>
                <w:sz w:val="20"/>
                <w:szCs w:val="20"/>
              </w:rPr>
              <w:t>De conformidad con lo establecido en el artículo 23 fracción XVII del Reglamento Interior</w:t>
            </w:r>
          </w:p>
        </w:tc>
        <w:tc>
          <w:tcPr>
            <w:tcW w:w="1021" w:type="pct"/>
            <w:shd w:val="clear" w:color="000000" w:fill="FFFFFF"/>
            <w:hideMark/>
          </w:tcPr>
          <w:p w:rsidR="00BC0A5B" w:rsidRDefault="00BC0A5B" w:rsidP="00BC0A5B">
            <w:pPr>
              <w:jc w:val="center"/>
            </w:pPr>
            <w:r w:rsidRPr="00326C99">
              <w:rPr>
                <w:rFonts w:cs="Calibri"/>
                <w:bCs/>
                <w:sz w:val="20"/>
                <w:szCs w:val="20"/>
              </w:rPr>
              <w:t xml:space="preserve">Se deberá establecer </w:t>
            </w:r>
            <w:r w:rsidRPr="00326C99">
              <w:rPr>
                <w:rFonts w:cs="Calibri"/>
                <w:bCs/>
                <w:color w:val="00B050"/>
                <w:sz w:val="20"/>
                <w:szCs w:val="20"/>
              </w:rPr>
              <w:t xml:space="preserve">el área responsable </w:t>
            </w:r>
            <w:r w:rsidRPr="00326C99">
              <w:rPr>
                <w:rFonts w:cs="Calibri"/>
                <w:bCs/>
                <w:sz w:val="20"/>
                <w:szCs w:val="20"/>
              </w:rPr>
              <w:t>que publicará  la información requerida de conformidad con sus atribuciones y que forme parte de su estructura orgánica</w:t>
            </w:r>
          </w:p>
        </w:tc>
      </w:tr>
      <w:tr w:rsidR="00BC0A5B" w:rsidRPr="00B74C16" w:rsidTr="00BC493B">
        <w:trPr>
          <w:trHeight w:val="514"/>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XIX</w:t>
            </w:r>
          </w:p>
        </w:tc>
        <w:tc>
          <w:tcPr>
            <w:tcW w:w="1223"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rFonts w:cs="Arial"/>
                <w:color w:val="0D0D0D"/>
                <w:sz w:val="20"/>
                <w:szCs w:val="20"/>
              </w:rPr>
              <w:t>Las recomendaciones emitidas por los órganos públicos del Estado Mexicano u organismos internacionales garantes de los derechos humanos, así como las acciones que han llevado a cabo para su atención;</w:t>
            </w:r>
          </w:p>
        </w:tc>
        <w:tc>
          <w:tcPr>
            <w:tcW w:w="987" w:type="pct"/>
            <w:shd w:val="clear" w:color="000000" w:fill="FFFFFF"/>
            <w:vAlign w:val="center"/>
            <w:hideMark/>
          </w:tcPr>
          <w:p w:rsidR="00BC0A5B" w:rsidRPr="00B74C16" w:rsidRDefault="00BC0A5B" w:rsidP="00BC0A5B">
            <w:pPr>
              <w:spacing w:after="0"/>
              <w:jc w:val="center"/>
              <w:rPr>
                <w:sz w:val="20"/>
                <w:szCs w:val="20"/>
              </w:rPr>
            </w:pPr>
            <w:r w:rsidRPr="00B74C16">
              <w:rPr>
                <w:bCs/>
                <w:sz w:val="20"/>
                <w:szCs w:val="20"/>
              </w:rPr>
              <w:t>Aplica</w:t>
            </w:r>
          </w:p>
        </w:tc>
        <w:tc>
          <w:tcPr>
            <w:tcW w:w="1021" w:type="pct"/>
            <w:shd w:val="clear" w:color="000000" w:fill="FFFFFF"/>
            <w:hideMark/>
          </w:tcPr>
          <w:p w:rsidR="00BC0A5B" w:rsidRDefault="00BC0A5B" w:rsidP="00BC0A5B">
            <w:pPr>
              <w:jc w:val="center"/>
            </w:pPr>
            <w:r w:rsidRPr="00326C99">
              <w:rPr>
                <w:rFonts w:cs="Calibri"/>
                <w:bCs/>
                <w:sz w:val="20"/>
                <w:szCs w:val="20"/>
              </w:rPr>
              <w:t xml:space="preserve">Se deberá establecer </w:t>
            </w:r>
            <w:r w:rsidRPr="00326C99">
              <w:rPr>
                <w:rFonts w:cs="Calibri"/>
                <w:bCs/>
                <w:color w:val="00B050"/>
                <w:sz w:val="20"/>
                <w:szCs w:val="20"/>
              </w:rPr>
              <w:t xml:space="preserve">el área responsable </w:t>
            </w:r>
            <w:r w:rsidRPr="00326C99">
              <w:rPr>
                <w:rFonts w:cs="Calibri"/>
                <w:bCs/>
                <w:sz w:val="20"/>
                <w:szCs w:val="20"/>
              </w:rPr>
              <w:t>que publicará  la información requerida de conformidad con sus atribuciones y que forme parte de su estructura orgánica</w:t>
            </w:r>
          </w:p>
        </w:tc>
      </w:tr>
      <w:tr w:rsidR="00BC0A5B" w:rsidRPr="00B74C16" w:rsidTr="00BC493B">
        <w:trPr>
          <w:trHeight w:val="525"/>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XX</w:t>
            </w:r>
          </w:p>
        </w:tc>
        <w:tc>
          <w:tcPr>
            <w:tcW w:w="1223"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rFonts w:cs="Arial"/>
                <w:color w:val="0D0D0D"/>
                <w:sz w:val="20"/>
                <w:szCs w:val="20"/>
              </w:rPr>
              <w:t>Las resoluciones y laudos que se emitan en procesos o procedimientos seguidos en forma de juicio;</w:t>
            </w:r>
          </w:p>
        </w:tc>
        <w:tc>
          <w:tcPr>
            <w:tcW w:w="987" w:type="pct"/>
            <w:shd w:val="clear" w:color="000000" w:fill="FFFFFF"/>
            <w:vAlign w:val="center"/>
            <w:hideMark/>
          </w:tcPr>
          <w:p w:rsidR="00BC0A5B" w:rsidRDefault="00BC0A5B" w:rsidP="00BC0A5B">
            <w:pPr>
              <w:spacing w:after="0"/>
              <w:jc w:val="center"/>
              <w:rPr>
                <w:bCs/>
                <w:sz w:val="20"/>
                <w:szCs w:val="20"/>
              </w:rPr>
            </w:pPr>
            <w:r w:rsidRPr="00B74C16">
              <w:rPr>
                <w:bCs/>
                <w:sz w:val="20"/>
                <w:szCs w:val="20"/>
              </w:rPr>
              <w:t>Aplica</w:t>
            </w:r>
          </w:p>
          <w:p w:rsidR="00BC0A5B" w:rsidRPr="00B74C16" w:rsidRDefault="00BC0A5B" w:rsidP="00BC0A5B">
            <w:pPr>
              <w:spacing w:after="0"/>
              <w:jc w:val="center"/>
              <w:rPr>
                <w:sz w:val="20"/>
                <w:szCs w:val="20"/>
              </w:rPr>
            </w:pPr>
            <w:r>
              <w:rPr>
                <w:rFonts w:cs="Calibri"/>
                <w:color w:val="000000"/>
                <w:sz w:val="20"/>
                <w:szCs w:val="20"/>
              </w:rPr>
              <w:t>Atendiendo lo dispuesto en el lineamiento técnico correspondiente a esta fracción</w:t>
            </w:r>
          </w:p>
        </w:tc>
        <w:tc>
          <w:tcPr>
            <w:tcW w:w="1021" w:type="pct"/>
            <w:shd w:val="clear" w:color="000000" w:fill="FFFFFF"/>
            <w:hideMark/>
          </w:tcPr>
          <w:p w:rsidR="00BC0A5B" w:rsidRDefault="00BC0A5B" w:rsidP="00BC0A5B">
            <w:pPr>
              <w:jc w:val="center"/>
            </w:pPr>
            <w:r w:rsidRPr="00326C99">
              <w:rPr>
                <w:rFonts w:cs="Calibri"/>
                <w:bCs/>
                <w:sz w:val="20"/>
                <w:szCs w:val="20"/>
              </w:rPr>
              <w:t xml:space="preserve">Se deberá establecer </w:t>
            </w:r>
            <w:r w:rsidRPr="00326C99">
              <w:rPr>
                <w:rFonts w:cs="Calibri"/>
                <w:bCs/>
                <w:color w:val="00B050"/>
                <w:sz w:val="20"/>
                <w:szCs w:val="20"/>
              </w:rPr>
              <w:t xml:space="preserve">el área responsable </w:t>
            </w:r>
            <w:r w:rsidRPr="00326C99">
              <w:rPr>
                <w:rFonts w:cs="Calibri"/>
                <w:bCs/>
                <w:sz w:val="20"/>
                <w:szCs w:val="20"/>
              </w:rPr>
              <w:t>que publicará  la información requerida de conformidad con sus atribuciones y que forme parte de su estructura orgánica</w:t>
            </w:r>
          </w:p>
        </w:tc>
      </w:tr>
      <w:tr w:rsidR="00BC0A5B" w:rsidRPr="00B74C16" w:rsidTr="00BC493B">
        <w:trPr>
          <w:trHeight w:val="1515"/>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XXI</w:t>
            </w:r>
          </w:p>
        </w:tc>
        <w:tc>
          <w:tcPr>
            <w:tcW w:w="1223"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La información financiera sobre el presupuesto asignado, así como los informes del ejercicio trimestral del gasto, en términos de la Ley General de Contabilidad Gubernamental y demás normativa aplicable;</w:t>
            </w:r>
          </w:p>
        </w:tc>
        <w:tc>
          <w:tcPr>
            <w:tcW w:w="987" w:type="pct"/>
            <w:shd w:val="clear" w:color="000000" w:fill="FFFFFF"/>
            <w:vAlign w:val="center"/>
            <w:hideMark/>
          </w:tcPr>
          <w:p w:rsidR="00BC0A5B" w:rsidRPr="00B74C16" w:rsidRDefault="00BC0A5B" w:rsidP="00BC0A5B">
            <w:pPr>
              <w:spacing w:after="0"/>
              <w:jc w:val="center"/>
              <w:rPr>
                <w:sz w:val="20"/>
                <w:szCs w:val="20"/>
              </w:rPr>
            </w:pPr>
            <w:r w:rsidRPr="00B74C16">
              <w:rPr>
                <w:bCs/>
                <w:sz w:val="20"/>
                <w:szCs w:val="20"/>
              </w:rPr>
              <w:t>Aplica</w:t>
            </w:r>
          </w:p>
        </w:tc>
        <w:tc>
          <w:tcPr>
            <w:tcW w:w="1021" w:type="pct"/>
            <w:shd w:val="clear" w:color="000000" w:fill="FFFFFF"/>
            <w:hideMark/>
          </w:tcPr>
          <w:p w:rsidR="00BC0A5B" w:rsidRDefault="00BC0A5B" w:rsidP="00BC0A5B">
            <w:pPr>
              <w:jc w:val="center"/>
            </w:pPr>
            <w:r w:rsidRPr="00326C99">
              <w:rPr>
                <w:rFonts w:cs="Calibri"/>
                <w:bCs/>
                <w:sz w:val="20"/>
                <w:szCs w:val="20"/>
              </w:rPr>
              <w:t xml:space="preserve">Se deberá establecer </w:t>
            </w:r>
            <w:r w:rsidRPr="00326C99">
              <w:rPr>
                <w:rFonts w:cs="Calibri"/>
                <w:bCs/>
                <w:color w:val="00B050"/>
                <w:sz w:val="20"/>
                <w:szCs w:val="20"/>
              </w:rPr>
              <w:t xml:space="preserve">el área responsable </w:t>
            </w:r>
            <w:r w:rsidRPr="00326C99">
              <w:rPr>
                <w:rFonts w:cs="Calibri"/>
                <w:bCs/>
                <w:sz w:val="20"/>
                <w:szCs w:val="20"/>
              </w:rPr>
              <w:t>que publicará  la información requerida de conformidad con sus atribuciones y que forme parte de su estructura orgánica</w:t>
            </w:r>
          </w:p>
        </w:tc>
      </w:tr>
      <w:tr w:rsidR="00BC0A5B" w:rsidRPr="00B74C16" w:rsidTr="00BC493B">
        <w:trPr>
          <w:trHeight w:val="615"/>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XXII</w:t>
            </w:r>
          </w:p>
        </w:tc>
        <w:tc>
          <w:tcPr>
            <w:tcW w:w="1223"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rFonts w:cs="Arial"/>
                <w:color w:val="0D0D0D"/>
                <w:sz w:val="20"/>
                <w:szCs w:val="20"/>
              </w:rPr>
              <w:t>Informe de avances programáticos o presupuestales, balances generales y su estado financiero;</w:t>
            </w:r>
          </w:p>
        </w:tc>
        <w:tc>
          <w:tcPr>
            <w:tcW w:w="987" w:type="pct"/>
            <w:shd w:val="clear" w:color="000000" w:fill="FFFFFF"/>
            <w:vAlign w:val="center"/>
            <w:hideMark/>
          </w:tcPr>
          <w:p w:rsidR="00BC0A5B" w:rsidRPr="00B74C16" w:rsidRDefault="00BC0A5B" w:rsidP="00BC0A5B">
            <w:pPr>
              <w:spacing w:after="0"/>
              <w:jc w:val="center"/>
              <w:rPr>
                <w:sz w:val="20"/>
                <w:szCs w:val="20"/>
              </w:rPr>
            </w:pPr>
            <w:r>
              <w:rPr>
                <w:bCs/>
                <w:sz w:val="20"/>
                <w:szCs w:val="20"/>
              </w:rPr>
              <w:t>Aplica</w:t>
            </w:r>
          </w:p>
        </w:tc>
        <w:tc>
          <w:tcPr>
            <w:tcW w:w="1021" w:type="pct"/>
            <w:shd w:val="clear" w:color="000000" w:fill="FFFFFF"/>
            <w:hideMark/>
          </w:tcPr>
          <w:p w:rsidR="00BC0A5B" w:rsidRDefault="00BC0A5B" w:rsidP="00BC0A5B">
            <w:pPr>
              <w:jc w:val="center"/>
            </w:pPr>
            <w:r w:rsidRPr="00326C99">
              <w:rPr>
                <w:rFonts w:cs="Calibri"/>
                <w:bCs/>
                <w:sz w:val="20"/>
                <w:szCs w:val="20"/>
              </w:rPr>
              <w:t xml:space="preserve">Se deberá establecer </w:t>
            </w:r>
            <w:r w:rsidRPr="00326C99">
              <w:rPr>
                <w:rFonts w:cs="Calibri"/>
                <w:bCs/>
                <w:color w:val="00B050"/>
                <w:sz w:val="20"/>
                <w:szCs w:val="20"/>
              </w:rPr>
              <w:t xml:space="preserve">el área responsable </w:t>
            </w:r>
            <w:r w:rsidRPr="00326C99">
              <w:rPr>
                <w:rFonts w:cs="Calibri"/>
                <w:bCs/>
                <w:sz w:val="20"/>
                <w:szCs w:val="20"/>
              </w:rPr>
              <w:t>que publicará  la información requerida de conformidad con sus atribuciones y que forme parte de su estructura orgánica</w:t>
            </w:r>
          </w:p>
        </w:tc>
      </w:tr>
      <w:tr w:rsidR="00BC0A5B" w:rsidRPr="00B74C16" w:rsidTr="00BC493B">
        <w:trPr>
          <w:trHeight w:val="230"/>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XXIII</w:t>
            </w:r>
          </w:p>
        </w:tc>
        <w:tc>
          <w:tcPr>
            <w:tcW w:w="1223"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rFonts w:cs="Arial"/>
                <w:color w:val="0D0D0D"/>
                <w:sz w:val="20"/>
                <w:szCs w:val="20"/>
              </w:rPr>
              <w:t>Los ingresos recibidos por cualquier concepto señalando el nombre de los responsables de recibirlos, administrarlos y ejercerlos, indicando el destino de cada uno de ellos;</w:t>
            </w:r>
          </w:p>
        </w:tc>
        <w:tc>
          <w:tcPr>
            <w:tcW w:w="987" w:type="pct"/>
            <w:shd w:val="clear" w:color="000000" w:fill="FFFFFF"/>
            <w:vAlign w:val="center"/>
            <w:hideMark/>
          </w:tcPr>
          <w:p w:rsidR="00BC0A5B" w:rsidRDefault="00BC0A5B" w:rsidP="00BC0A5B">
            <w:pPr>
              <w:spacing w:after="0"/>
              <w:jc w:val="center"/>
              <w:rPr>
                <w:bCs/>
                <w:sz w:val="20"/>
                <w:szCs w:val="20"/>
              </w:rPr>
            </w:pPr>
            <w:r w:rsidRPr="00B74C16">
              <w:rPr>
                <w:bCs/>
                <w:sz w:val="20"/>
                <w:szCs w:val="20"/>
              </w:rPr>
              <w:t>Aplica</w:t>
            </w:r>
          </w:p>
          <w:p w:rsidR="00BC0A5B" w:rsidRPr="00B74C16" w:rsidRDefault="00BC0A5B" w:rsidP="00BC0A5B">
            <w:pPr>
              <w:spacing w:after="0"/>
              <w:jc w:val="center"/>
              <w:rPr>
                <w:sz w:val="20"/>
                <w:szCs w:val="20"/>
              </w:rPr>
            </w:pPr>
            <w:r>
              <w:rPr>
                <w:rFonts w:cs="Calibri"/>
                <w:color w:val="000000"/>
                <w:sz w:val="20"/>
                <w:szCs w:val="20"/>
              </w:rPr>
              <w:t>Atendiendo lo dispuesto en el lineamiento técnico correspondiente a esta fracción</w:t>
            </w:r>
          </w:p>
        </w:tc>
        <w:tc>
          <w:tcPr>
            <w:tcW w:w="1021" w:type="pct"/>
            <w:shd w:val="clear" w:color="000000" w:fill="FFFFFF"/>
            <w:hideMark/>
          </w:tcPr>
          <w:p w:rsidR="00BC0A5B" w:rsidRDefault="00BC0A5B" w:rsidP="00BC0A5B">
            <w:pPr>
              <w:jc w:val="center"/>
            </w:pPr>
            <w:r w:rsidRPr="00326C99">
              <w:rPr>
                <w:rFonts w:cs="Calibri"/>
                <w:bCs/>
                <w:sz w:val="20"/>
                <w:szCs w:val="20"/>
              </w:rPr>
              <w:t xml:space="preserve">Se deberá establecer </w:t>
            </w:r>
            <w:r w:rsidRPr="00326C99">
              <w:rPr>
                <w:rFonts w:cs="Calibri"/>
                <w:bCs/>
                <w:color w:val="00B050"/>
                <w:sz w:val="20"/>
                <w:szCs w:val="20"/>
              </w:rPr>
              <w:t xml:space="preserve">el área responsable </w:t>
            </w:r>
            <w:r w:rsidRPr="00326C99">
              <w:rPr>
                <w:rFonts w:cs="Calibri"/>
                <w:bCs/>
                <w:sz w:val="20"/>
                <w:szCs w:val="20"/>
              </w:rPr>
              <w:t>que publicará  la información requerida de conformidad con sus atribuciones y que forme parte de su estructura orgánica</w:t>
            </w:r>
          </w:p>
        </w:tc>
      </w:tr>
      <w:tr w:rsidR="00BC0A5B" w:rsidRPr="00B74C16" w:rsidTr="00BC493B">
        <w:trPr>
          <w:trHeight w:val="1434"/>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XXIV</w:t>
            </w:r>
          </w:p>
        </w:tc>
        <w:tc>
          <w:tcPr>
            <w:tcW w:w="1223" w:type="pct"/>
            <w:shd w:val="clear" w:color="000000" w:fill="FFFFFF"/>
            <w:vAlign w:val="center"/>
            <w:hideMark/>
          </w:tcPr>
          <w:p w:rsidR="00BC0A5B" w:rsidRPr="00B74C16" w:rsidRDefault="00BC0A5B" w:rsidP="00BC0A5B">
            <w:pPr>
              <w:ind w:right="-15"/>
              <w:jc w:val="center"/>
              <w:rPr>
                <w:rFonts w:cs="Arial"/>
                <w:sz w:val="20"/>
                <w:szCs w:val="20"/>
                <w:lang w:val="es-ES"/>
              </w:rPr>
            </w:pPr>
            <w:r w:rsidRPr="00B74C16">
              <w:rPr>
                <w:rFonts w:cs="Arial"/>
                <w:sz w:val="20"/>
                <w:szCs w:val="20"/>
                <w:lang w:val="es-ES"/>
              </w:rPr>
              <w:t>Relación de personas físicas o morales que hayan recibido recursos públicos, incluyendo fecha, nombre o razón social, la descripción del concepto y monto;</w:t>
            </w:r>
          </w:p>
        </w:tc>
        <w:tc>
          <w:tcPr>
            <w:tcW w:w="987" w:type="pct"/>
            <w:shd w:val="clear" w:color="000000" w:fill="FFFFFF"/>
            <w:vAlign w:val="center"/>
            <w:hideMark/>
          </w:tcPr>
          <w:p w:rsidR="00BC0A5B" w:rsidRPr="00B74C16" w:rsidRDefault="00BC0A5B" w:rsidP="00BC0A5B">
            <w:pPr>
              <w:spacing w:after="0"/>
              <w:jc w:val="center"/>
              <w:rPr>
                <w:sz w:val="20"/>
                <w:szCs w:val="20"/>
              </w:rPr>
            </w:pPr>
            <w:r w:rsidRPr="00B74C16">
              <w:rPr>
                <w:bCs/>
                <w:sz w:val="20"/>
                <w:szCs w:val="20"/>
              </w:rPr>
              <w:t>Aplica</w:t>
            </w:r>
          </w:p>
        </w:tc>
        <w:tc>
          <w:tcPr>
            <w:tcW w:w="1021" w:type="pct"/>
            <w:shd w:val="clear" w:color="000000" w:fill="FFFFFF"/>
            <w:hideMark/>
          </w:tcPr>
          <w:p w:rsidR="00BC0A5B" w:rsidRDefault="00BC0A5B" w:rsidP="00BC0A5B">
            <w:pPr>
              <w:jc w:val="center"/>
            </w:pPr>
            <w:r w:rsidRPr="00326C99">
              <w:rPr>
                <w:rFonts w:cs="Calibri"/>
                <w:bCs/>
                <w:sz w:val="20"/>
                <w:szCs w:val="20"/>
              </w:rPr>
              <w:t xml:space="preserve">Se deberá establecer </w:t>
            </w:r>
            <w:r w:rsidRPr="00326C99">
              <w:rPr>
                <w:rFonts w:cs="Calibri"/>
                <w:bCs/>
                <w:color w:val="00B050"/>
                <w:sz w:val="20"/>
                <w:szCs w:val="20"/>
              </w:rPr>
              <w:t xml:space="preserve">el área responsable </w:t>
            </w:r>
            <w:r w:rsidRPr="00326C99">
              <w:rPr>
                <w:rFonts w:cs="Calibri"/>
                <w:bCs/>
                <w:sz w:val="20"/>
                <w:szCs w:val="20"/>
              </w:rPr>
              <w:t>que publicará  la información requerida de conformidad con sus atribuciones y que forme parte de su estructura orgánica</w:t>
            </w:r>
          </w:p>
        </w:tc>
      </w:tr>
      <w:tr w:rsidR="00BC0A5B" w:rsidRPr="00B74C16" w:rsidTr="00F22DDF">
        <w:trPr>
          <w:trHeight w:val="915"/>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XXV</w:t>
            </w:r>
          </w:p>
        </w:tc>
        <w:tc>
          <w:tcPr>
            <w:tcW w:w="1223"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rFonts w:cs="Arial"/>
                <w:color w:val="0D0D0D"/>
                <w:sz w:val="20"/>
                <w:szCs w:val="20"/>
              </w:rPr>
              <w:t>Los montos, criterios, convocatorias y listado de personas físicas o morales a quienes por cualquier motivo se les asigne o permita usar recursos públicos o que en los términos de las disposiciones aplicables realicen actos de autoridad, así como los informes que dichas personas les entreguen sobre el uso y destino de dichos recursos;</w:t>
            </w:r>
          </w:p>
        </w:tc>
        <w:tc>
          <w:tcPr>
            <w:tcW w:w="987" w:type="pct"/>
            <w:shd w:val="clear" w:color="000000" w:fill="FFFFFF"/>
            <w:vAlign w:val="center"/>
          </w:tcPr>
          <w:p w:rsidR="00BC0A5B" w:rsidRPr="00B74C16" w:rsidRDefault="00BC0A5B" w:rsidP="00BC0A5B">
            <w:pPr>
              <w:spacing w:after="0"/>
              <w:jc w:val="center"/>
              <w:rPr>
                <w:sz w:val="20"/>
                <w:szCs w:val="20"/>
              </w:rPr>
            </w:pPr>
            <w:r w:rsidRPr="002E1059">
              <w:rPr>
                <w:sz w:val="20"/>
                <w:szCs w:val="20"/>
              </w:rPr>
              <w:t>No aplica</w:t>
            </w:r>
          </w:p>
        </w:tc>
        <w:tc>
          <w:tcPr>
            <w:tcW w:w="1021" w:type="pct"/>
            <w:shd w:val="clear" w:color="000000" w:fill="FFFFFF"/>
            <w:vAlign w:val="center"/>
          </w:tcPr>
          <w:p w:rsidR="00BC0A5B" w:rsidRPr="00B74C16" w:rsidRDefault="00BC0A5B" w:rsidP="00BC0A5B">
            <w:pPr>
              <w:spacing w:after="0" w:line="240" w:lineRule="auto"/>
              <w:jc w:val="center"/>
              <w:rPr>
                <w:color w:val="000000"/>
                <w:sz w:val="20"/>
                <w:szCs w:val="20"/>
              </w:rPr>
            </w:pPr>
          </w:p>
        </w:tc>
      </w:tr>
      <w:tr w:rsidR="00BC0A5B" w:rsidRPr="00B74C16" w:rsidTr="005748FC">
        <w:trPr>
          <w:trHeight w:val="1753"/>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XXVI</w:t>
            </w:r>
          </w:p>
        </w:tc>
        <w:tc>
          <w:tcPr>
            <w:tcW w:w="1223"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rFonts w:cs="Arial"/>
                <w:color w:val="0D0D0D"/>
                <w:sz w:val="20"/>
                <w:szCs w:val="20"/>
              </w:rPr>
              <w:t>Las contrataciones de servicios profesionales por honorarios, señalando los nombres de los prestadores de servicios, los servicios contratados o subcontratados por estos, el monto de los honorarios y el periodo de contratación;</w:t>
            </w:r>
          </w:p>
        </w:tc>
        <w:tc>
          <w:tcPr>
            <w:tcW w:w="987" w:type="pct"/>
            <w:shd w:val="clear" w:color="000000" w:fill="FFFFFF"/>
            <w:vAlign w:val="center"/>
            <w:hideMark/>
          </w:tcPr>
          <w:p w:rsidR="00BC0A5B" w:rsidRPr="00B74C16" w:rsidRDefault="00BC0A5B" w:rsidP="00BC0A5B">
            <w:pPr>
              <w:spacing w:after="0"/>
              <w:jc w:val="center"/>
              <w:rPr>
                <w:sz w:val="20"/>
                <w:szCs w:val="20"/>
              </w:rPr>
            </w:pPr>
            <w:r w:rsidRPr="00B74C16">
              <w:rPr>
                <w:bCs/>
                <w:sz w:val="20"/>
                <w:szCs w:val="20"/>
              </w:rPr>
              <w:t>Aplica</w:t>
            </w:r>
          </w:p>
        </w:tc>
        <w:tc>
          <w:tcPr>
            <w:tcW w:w="1021" w:type="pct"/>
            <w:shd w:val="clear" w:color="000000" w:fill="FFFFFF"/>
            <w:hideMark/>
          </w:tcPr>
          <w:p w:rsidR="00BC0A5B" w:rsidRDefault="00BC0A5B" w:rsidP="00BC0A5B">
            <w:pPr>
              <w:jc w:val="center"/>
            </w:pPr>
            <w:r w:rsidRPr="00326C99">
              <w:rPr>
                <w:rFonts w:cs="Calibri"/>
                <w:bCs/>
                <w:sz w:val="20"/>
                <w:szCs w:val="20"/>
              </w:rPr>
              <w:t xml:space="preserve">Se deberá establecer </w:t>
            </w:r>
            <w:r w:rsidRPr="00326C99">
              <w:rPr>
                <w:rFonts w:cs="Calibri"/>
                <w:bCs/>
                <w:color w:val="00B050"/>
                <w:sz w:val="20"/>
                <w:szCs w:val="20"/>
              </w:rPr>
              <w:t xml:space="preserve">el área responsable </w:t>
            </w:r>
            <w:r w:rsidRPr="00326C99">
              <w:rPr>
                <w:rFonts w:cs="Calibri"/>
                <w:bCs/>
                <w:sz w:val="20"/>
                <w:szCs w:val="20"/>
              </w:rPr>
              <w:t>que publicará  la información requerida de conformidad con sus atribuciones y que forme parte de su estructura orgánica</w:t>
            </w:r>
          </w:p>
        </w:tc>
      </w:tr>
      <w:tr w:rsidR="00BC0A5B" w:rsidRPr="00B74C16" w:rsidTr="005748FC">
        <w:trPr>
          <w:trHeight w:val="2296"/>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XXVII</w:t>
            </w:r>
          </w:p>
        </w:tc>
        <w:tc>
          <w:tcPr>
            <w:tcW w:w="1223"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rFonts w:cs="Arial"/>
                <w:color w:val="0D0D0D"/>
                <w:sz w:val="20"/>
                <w:szCs w:val="20"/>
              </w:rPr>
              <w:t>El listado de jubilados y pensionados, y el monto que reciben;</w:t>
            </w:r>
          </w:p>
        </w:tc>
        <w:tc>
          <w:tcPr>
            <w:tcW w:w="987" w:type="pct"/>
            <w:shd w:val="clear" w:color="000000" w:fill="FFFFFF"/>
            <w:vAlign w:val="center"/>
            <w:hideMark/>
          </w:tcPr>
          <w:p w:rsidR="00BC0A5B" w:rsidRDefault="00BC0A5B" w:rsidP="00BC0A5B">
            <w:pPr>
              <w:spacing w:line="240" w:lineRule="auto"/>
              <w:jc w:val="center"/>
              <w:rPr>
                <w:bCs/>
                <w:sz w:val="20"/>
                <w:szCs w:val="20"/>
              </w:rPr>
            </w:pPr>
            <w:r w:rsidRPr="00B74C16">
              <w:rPr>
                <w:bCs/>
                <w:sz w:val="20"/>
                <w:szCs w:val="20"/>
              </w:rPr>
              <w:t>Aplica</w:t>
            </w:r>
          </w:p>
          <w:p w:rsidR="00BC0A5B" w:rsidRPr="00B74C16" w:rsidRDefault="00BC0A5B" w:rsidP="00BC0A5B">
            <w:pPr>
              <w:spacing w:line="240" w:lineRule="auto"/>
              <w:jc w:val="center"/>
              <w:rPr>
                <w:sz w:val="20"/>
                <w:szCs w:val="20"/>
              </w:rPr>
            </w:pPr>
            <w:r>
              <w:rPr>
                <w:rFonts w:cs="Calibri"/>
                <w:color w:val="000000"/>
                <w:sz w:val="20"/>
                <w:szCs w:val="20"/>
              </w:rPr>
              <w:t>De acuerdo al lineamiento técnico, se deberá indicar un hipervínculo a la información de referencia, publicada por la entidad pública responsable y que en el ejercicio de sus atribuciones es la encargada de generarla</w:t>
            </w:r>
          </w:p>
        </w:tc>
        <w:tc>
          <w:tcPr>
            <w:tcW w:w="1021" w:type="pct"/>
            <w:shd w:val="clear" w:color="000000" w:fill="FFFFFF"/>
            <w:hideMark/>
          </w:tcPr>
          <w:p w:rsidR="00BC0A5B" w:rsidRDefault="00BC0A5B" w:rsidP="00BC0A5B">
            <w:pPr>
              <w:jc w:val="center"/>
            </w:pPr>
            <w:r w:rsidRPr="00326C99">
              <w:rPr>
                <w:rFonts w:cs="Calibri"/>
                <w:bCs/>
                <w:sz w:val="20"/>
                <w:szCs w:val="20"/>
              </w:rPr>
              <w:t xml:space="preserve">Se deberá establecer </w:t>
            </w:r>
            <w:r w:rsidRPr="00326C99">
              <w:rPr>
                <w:rFonts w:cs="Calibri"/>
                <w:bCs/>
                <w:color w:val="00B050"/>
                <w:sz w:val="20"/>
                <w:szCs w:val="20"/>
              </w:rPr>
              <w:t xml:space="preserve">el área responsable </w:t>
            </w:r>
            <w:r w:rsidRPr="00326C99">
              <w:rPr>
                <w:rFonts w:cs="Calibri"/>
                <w:bCs/>
                <w:sz w:val="20"/>
                <w:szCs w:val="20"/>
              </w:rPr>
              <w:t>que publicará  la información requerida de conformidad con sus atribuciones y que forme parte de su estructura orgánica</w:t>
            </w:r>
          </w:p>
        </w:tc>
      </w:tr>
      <w:tr w:rsidR="00BC0A5B" w:rsidRPr="00B74C16" w:rsidTr="005748FC">
        <w:trPr>
          <w:trHeight w:val="1506"/>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XXVIII</w:t>
            </w:r>
          </w:p>
        </w:tc>
        <w:tc>
          <w:tcPr>
            <w:tcW w:w="1223"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rFonts w:cs="Arial"/>
                <w:color w:val="0D0D0D"/>
                <w:sz w:val="20"/>
                <w:szCs w:val="20"/>
              </w:rPr>
              <w:t>Los montos destinados a gastos relativos a comunicación social y publicidad oficial desglosada por fecha, tipo de medio, proveedores, número de contrato y concepto o campaña;</w:t>
            </w:r>
          </w:p>
        </w:tc>
        <w:tc>
          <w:tcPr>
            <w:tcW w:w="987" w:type="pct"/>
            <w:shd w:val="clear" w:color="000000" w:fill="FFFFFF"/>
            <w:vAlign w:val="center"/>
            <w:hideMark/>
          </w:tcPr>
          <w:p w:rsidR="00BC0A5B" w:rsidRPr="00B74C16" w:rsidRDefault="00BC0A5B" w:rsidP="00BC0A5B">
            <w:pPr>
              <w:spacing w:after="0"/>
              <w:jc w:val="center"/>
              <w:rPr>
                <w:sz w:val="20"/>
                <w:szCs w:val="20"/>
              </w:rPr>
            </w:pPr>
            <w:r w:rsidRPr="00B74C16">
              <w:rPr>
                <w:bCs/>
                <w:sz w:val="20"/>
                <w:szCs w:val="20"/>
              </w:rPr>
              <w:t>Aplica</w:t>
            </w:r>
          </w:p>
        </w:tc>
        <w:tc>
          <w:tcPr>
            <w:tcW w:w="1021" w:type="pct"/>
            <w:shd w:val="clear" w:color="000000" w:fill="FFFFFF"/>
            <w:hideMark/>
          </w:tcPr>
          <w:p w:rsidR="00BC0A5B" w:rsidRDefault="00BC0A5B" w:rsidP="00BC0A5B">
            <w:pPr>
              <w:jc w:val="center"/>
            </w:pPr>
            <w:r w:rsidRPr="00326C99">
              <w:rPr>
                <w:rFonts w:cs="Calibri"/>
                <w:bCs/>
                <w:sz w:val="20"/>
                <w:szCs w:val="20"/>
              </w:rPr>
              <w:t xml:space="preserve">Se deberá establecer </w:t>
            </w:r>
            <w:r w:rsidRPr="00326C99">
              <w:rPr>
                <w:rFonts w:cs="Calibri"/>
                <w:bCs/>
                <w:color w:val="00B050"/>
                <w:sz w:val="20"/>
                <w:szCs w:val="20"/>
              </w:rPr>
              <w:t xml:space="preserve">el área responsable </w:t>
            </w:r>
            <w:r w:rsidRPr="00326C99">
              <w:rPr>
                <w:rFonts w:cs="Calibri"/>
                <w:bCs/>
                <w:sz w:val="20"/>
                <w:szCs w:val="20"/>
              </w:rPr>
              <w:t>que publicará  la información requerida de conformidad con sus atribuciones y que forme parte de su estructura orgánica</w:t>
            </w:r>
          </w:p>
        </w:tc>
      </w:tr>
      <w:tr w:rsidR="00BC0A5B" w:rsidRPr="00B74C16" w:rsidTr="005748FC">
        <w:trPr>
          <w:trHeight w:val="1035"/>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XXIX</w:t>
            </w:r>
          </w:p>
        </w:tc>
        <w:tc>
          <w:tcPr>
            <w:tcW w:w="1223" w:type="pct"/>
            <w:shd w:val="clear" w:color="000000" w:fill="FFFFFF"/>
            <w:vAlign w:val="center"/>
            <w:hideMark/>
          </w:tcPr>
          <w:p w:rsidR="00BC0A5B" w:rsidRPr="00B74C16" w:rsidRDefault="00BC0A5B" w:rsidP="00BC0A5B">
            <w:pPr>
              <w:spacing w:after="0"/>
              <w:jc w:val="center"/>
              <w:rPr>
                <w:rFonts w:cs="Arial"/>
                <w:sz w:val="20"/>
                <w:szCs w:val="20"/>
              </w:rPr>
            </w:pPr>
            <w:r w:rsidRPr="00B74C16">
              <w:rPr>
                <w:rFonts w:cs="Arial"/>
                <w:sz w:val="20"/>
                <w:szCs w:val="20"/>
              </w:rPr>
              <w:t>Relación de arrendamientos desglosado por nombre del arrendador, uso del inmueble, ubicación e importe mensual de la renta;</w:t>
            </w:r>
          </w:p>
        </w:tc>
        <w:tc>
          <w:tcPr>
            <w:tcW w:w="987" w:type="pct"/>
            <w:shd w:val="clear" w:color="000000" w:fill="FFFFFF"/>
            <w:vAlign w:val="center"/>
            <w:hideMark/>
          </w:tcPr>
          <w:p w:rsidR="00BC0A5B" w:rsidRPr="00B74C16" w:rsidRDefault="00BC0A5B" w:rsidP="00BC0A5B">
            <w:pPr>
              <w:spacing w:after="0"/>
              <w:jc w:val="center"/>
              <w:rPr>
                <w:sz w:val="20"/>
                <w:szCs w:val="20"/>
              </w:rPr>
            </w:pPr>
            <w:r w:rsidRPr="00B74C16">
              <w:rPr>
                <w:bCs/>
                <w:sz w:val="20"/>
                <w:szCs w:val="20"/>
              </w:rPr>
              <w:t>Aplica</w:t>
            </w:r>
          </w:p>
        </w:tc>
        <w:tc>
          <w:tcPr>
            <w:tcW w:w="1021" w:type="pct"/>
            <w:shd w:val="clear" w:color="000000" w:fill="FFFFFF"/>
            <w:hideMark/>
          </w:tcPr>
          <w:p w:rsidR="00BC0A5B" w:rsidRDefault="00BC0A5B" w:rsidP="00BC0A5B">
            <w:pPr>
              <w:jc w:val="center"/>
            </w:pPr>
            <w:r w:rsidRPr="00326C99">
              <w:rPr>
                <w:rFonts w:cs="Calibri"/>
                <w:bCs/>
                <w:sz w:val="20"/>
                <w:szCs w:val="20"/>
              </w:rPr>
              <w:t xml:space="preserve">Se deberá establecer </w:t>
            </w:r>
            <w:r w:rsidRPr="00326C99">
              <w:rPr>
                <w:rFonts w:cs="Calibri"/>
                <w:bCs/>
                <w:color w:val="00B050"/>
                <w:sz w:val="20"/>
                <w:szCs w:val="20"/>
              </w:rPr>
              <w:t xml:space="preserve">el área responsable </w:t>
            </w:r>
            <w:r w:rsidRPr="00326C99">
              <w:rPr>
                <w:rFonts w:cs="Calibri"/>
                <w:bCs/>
                <w:sz w:val="20"/>
                <w:szCs w:val="20"/>
              </w:rPr>
              <w:t>que publicará  la información requerida de conformidad con sus atribuciones y que forme parte de su estructura orgánica</w:t>
            </w:r>
          </w:p>
        </w:tc>
      </w:tr>
      <w:tr w:rsidR="00BC0A5B" w:rsidRPr="00B74C16" w:rsidTr="005748FC">
        <w:trPr>
          <w:trHeight w:val="1370"/>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XXX</w:t>
            </w:r>
          </w:p>
        </w:tc>
        <w:tc>
          <w:tcPr>
            <w:tcW w:w="1223"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rFonts w:cs="Arial"/>
                <w:color w:val="0D0D0D"/>
                <w:sz w:val="20"/>
                <w:szCs w:val="20"/>
              </w:rPr>
              <w:t>Los gastos de representación y viáticos de cada uno de sus servidores públicos, así como el objeto e informe de comisión correspondiente;</w:t>
            </w:r>
          </w:p>
        </w:tc>
        <w:tc>
          <w:tcPr>
            <w:tcW w:w="987" w:type="pct"/>
            <w:shd w:val="clear" w:color="000000" w:fill="FFFFFF"/>
            <w:vAlign w:val="center"/>
            <w:hideMark/>
          </w:tcPr>
          <w:p w:rsidR="00BC0A5B" w:rsidRPr="00B74C16" w:rsidRDefault="00BC0A5B" w:rsidP="00BC0A5B">
            <w:pPr>
              <w:spacing w:after="0"/>
              <w:jc w:val="center"/>
              <w:rPr>
                <w:sz w:val="20"/>
                <w:szCs w:val="20"/>
              </w:rPr>
            </w:pPr>
            <w:r w:rsidRPr="00B74C16">
              <w:rPr>
                <w:bCs/>
                <w:sz w:val="20"/>
                <w:szCs w:val="20"/>
              </w:rPr>
              <w:t>Aplica</w:t>
            </w:r>
          </w:p>
        </w:tc>
        <w:tc>
          <w:tcPr>
            <w:tcW w:w="1021" w:type="pct"/>
            <w:shd w:val="clear" w:color="000000" w:fill="FFFFFF"/>
            <w:hideMark/>
          </w:tcPr>
          <w:p w:rsidR="00BC0A5B" w:rsidRDefault="00BC0A5B" w:rsidP="00BC0A5B">
            <w:pPr>
              <w:jc w:val="center"/>
            </w:pPr>
            <w:r w:rsidRPr="00326C99">
              <w:rPr>
                <w:rFonts w:cs="Calibri"/>
                <w:bCs/>
                <w:sz w:val="20"/>
                <w:szCs w:val="20"/>
              </w:rPr>
              <w:t xml:space="preserve">Se deberá establecer </w:t>
            </w:r>
            <w:r w:rsidRPr="00326C99">
              <w:rPr>
                <w:rFonts w:cs="Calibri"/>
                <w:bCs/>
                <w:color w:val="00B050"/>
                <w:sz w:val="20"/>
                <w:szCs w:val="20"/>
              </w:rPr>
              <w:t xml:space="preserve">el área responsable </w:t>
            </w:r>
            <w:r w:rsidRPr="00326C99">
              <w:rPr>
                <w:rFonts w:cs="Calibri"/>
                <w:bCs/>
                <w:sz w:val="20"/>
                <w:szCs w:val="20"/>
              </w:rPr>
              <w:t>que publicará  la información requerida de conformidad con sus atribuciones y que forme parte de su estructura orgánica</w:t>
            </w:r>
          </w:p>
        </w:tc>
      </w:tr>
      <w:tr w:rsidR="00BC0A5B" w:rsidRPr="00B74C16" w:rsidTr="005748FC">
        <w:trPr>
          <w:trHeight w:val="1134"/>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XXXI</w:t>
            </w:r>
          </w:p>
        </w:tc>
        <w:tc>
          <w:tcPr>
            <w:tcW w:w="1223"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rFonts w:cs="Arial"/>
                <w:color w:val="0D0D0D"/>
                <w:sz w:val="20"/>
                <w:szCs w:val="20"/>
              </w:rPr>
              <w:t>Donaciones hechas a terceros en dinero o en especie;</w:t>
            </w:r>
          </w:p>
        </w:tc>
        <w:tc>
          <w:tcPr>
            <w:tcW w:w="987" w:type="pct"/>
            <w:shd w:val="clear" w:color="000000" w:fill="FFFFFF"/>
            <w:vAlign w:val="center"/>
            <w:hideMark/>
          </w:tcPr>
          <w:p w:rsidR="00BC0A5B" w:rsidRDefault="00BC0A5B" w:rsidP="00BC0A5B">
            <w:pPr>
              <w:spacing w:after="0"/>
              <w:jc w:val="center"/>
              <w:rPr>
                <w:bCs/>
                <w:sz w:val="20"/>
                <w:szCs w:val="20"/>
              </w:rPr>
            </w:pPr>
            <w:r w:rsidRPr="00B74C16">
              <w:rPr>
                <w:bCs/>
                <w:sz w:val="20"/>
                <w:szCs w:val="20"/>
              </w:rPr>
              <w:t>Aplica</w:t>
            </w:r>
          </w:p>
          <w:p w:rsidR="00BC0A5B" w:rsidRPr="00B74C16" w:rsidRDefault="00BC0A5B" w:rsidP="00BC0A5B">
            <w:pPr>
              <w:spacing w:after="0"/>
              <w:jc w:val="center"/>
              <w:rPr>
                <w:sz w:val="20"/>
                <w:szCs w:val="20"/>
              </w:rPr>
            </w:pPr>
            <w:r>
              <w:rPr>
                <w:rFonts w:cs="Calibri"/>
                <w:color w:val="000000"/>
                <w:sz w:val="20"/>
                <w:szCs w:val="20"/>
              </w:rPr>
              <w:t>Atendiendo lo dispuesto en el lineamiento técnico correspondiente a esta fracción</w:t>
            </w:r>
          </w:p>
        </w:tc>
        <w:tc>
          <w:tcPr>
            <w:tcW w:w="1021" w:type="pct"/>
            <w:shd w:val="clear" w:color="000000" w:fill="FFFFFF"/>
            <w:hideMark/>
          </w:tcPr>
          <w:p w:rsidR="00BC0A5B" w:rsidRDefault="00BC0A5B" w:rsidP="00BC0A5B">
            <w:pPr>
              <w:jc w:val="center"/>
            </w:pPr>
            <w:r w:rsidRPr="00326C99">
              <w:rPr>
                <w:rFonts w:cs="Calibri"/>
                <w:bCs/>
                <w:sz w:val="20"/>
                <w:szCs w:val="20"/>
              </w:rPr>
              <w:t xml:space="preserve">Se deberá establecer </w:t>
            </w:r>
            <w:r w:rsidRPr="00326C99">
              <w:rPr>
                <w:rFonts w:cs="Calibri"/>
                <w:bCs/>
                <w:color w:val="00B050"/>
                <w:sz w:val="20"/>
                <w:szCs w:val="20"/>
              </w:rPr>
              <w:t xml:space="preserve">el área responsable </w:t>
            </w:r>
            <w:r w:rsidRPr="00326C99">
              <w:rPr>
                <w:rFonts w:cs="Calibri"/>
                <w:bCs/>
                <w:sz w:val="20"/>
                <w:szCs w:val="20"/>
              </w:rPr>
              <w:t>que publicará  la información requerida de conformidad con sus atribuciones y que forme parte de su estructura orgánica</w:t>
            </w:r>
          </w:p>
        </w:tc>
      </w:tr>
      <w:tr w:rsidR="00BC0A5B" w:rsidRPr="00B74C16" w:rsidTr="005748FC">
        <w:trPr>
          <w:trHeight w:val="1215"/>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XXXII</w:t>
            </w:r>
          </w:p>
        </w:tc>
        <w:tc>
          <w:tcPr>
            <w:tcW w:w="1223" w:type="pct"/>
            <w:shd w:val="clear" w:color="000000" w:fill="FFFFFF"/>
            <w:vAlign w:val="center"/>
            <w:hideMark/>
          </w:tcPr>
          <w:p w:rsidR="00BC0A5B" w:rsidRPr="00B74C16" w:rsidRDefault="00BC0A5B" w:rsidP="00BC0A5B">
            <w:pPr>
              <w:jc w:val="center"/>
              <w:rPr>
                <w:rFonts w:cs="Arial"/>
                <w:sz w:val="20"/>
                <w:szCs w:val="20"/>
              </w:rPr>
            </w:pPr>
            <w:r w:rsidRPr="00B74C16">
              <w:rPr>
                <w:rFonts w:cs="Arial"/>
                <w:sz w:val="20"/>
                <w:szCs w:val="20"/>
              </w:rPr>
              <w:t>Padrón de vehículos oficiales o con arrendamiento desglosado por marca, tipo, color, modelo y responsable del resguardo;</w:t>
            </w:r>
          </w:p>
        </w:tc>
        <w:tc>
          <w:tcPr>
            <w:tcW w:w="987" w:type="pct"/>
            <w:shd w:val="clear" w:color="000000" w:fill="FFFFFF"/>
            <w:vAlign w:val="center"/>
            <w:hideMark/>
          </w:tcPr>
          <w:p w:rsidR="00BC0A5B" w:rsidRPr="00B74C16" w:rsidRDefault="00BC0A5B" w:rsidP="00BC0A5B">
            <w:pPr>
              <w:spacing w:after="0"/>
              <w:jc w:val="center"/>
              <w:rPr>
                <w:sz w:val="20"/>
                <w:szCs w:val="20"/>
              </w:rPr>
            </w:pPr>
            <w:r w:rsidRPr="00B74C16">
              <w:rPr>
                <w:bCs/>
                <w:sz w:val="20"/>
                <w:szCs w:val="20"/>
              </w:rPr>
              <w:t>Aplica</w:t>
            </w:r>
          </w:p>
        </w:tc>
        <w:tc>
          <w:tcPr>
            <w:tcW w:w="1021" w:type="pct"/>
            <w:shd w:val="clear" w:color="000000" w:fill="FFFFFF"/>
            <w:hideMark/>
          </w:tcPr>
          <w:p w:rsidR="00BC0A5B" w:rsidRDefault="00BC0A5B" w:rsidP="00BC0A5B">
            <w:pPr>
              <w:jc w:val="center"/>
            </w:pPr>
            <w:r w:rsidRPr="00326C99">
              <w:rPr>
                <w:rFonts w:cs="Calibri"/>
                <w:bCs/>
                <w:sz w:val="20"/>
                <w:szCs w:val="20"/>
              </w:rPr>
              <w:t xml:space="preserve">Se deberá establecer </w:t>
            </w:r>
            <w:r w:rsidRPr="00326C99">
              <w:rPr>
                <w:rFonts w:cs="Calibri"/>
                <w:bCs/>
                <w:color w:val="00B050"/>
                <w:sz w:val="20"/>
                <w:szCs w:val="20"/>
              </w:rPr>
              <w:t xml:space="preserve">el área responsable </w:t>
            </w:r>
            <w:r w:rsidRPr="00326C99">
              <w:rPr>
                <w:rFonts w:cs="Calibri"/>
                <w:bCs/>
                <w:sz w:val="20"/>
                <w:szCs w:val="20"/>
              </w:rPr>
              <w:t>que publicará  la información requerida de conformidad con sus atribuciones y que forme parte de su estructura orgánica</w:t>
            </w:r>
          </w:p>
        </w:tc>
      </w:tr>
      <w:tr w:rsidR="00BC0A5B" w:rsidRPr="00B74C16" w:rsidTr="002B39A9">
        <w:trPr>
          <w:trHeight w:val="514"/>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XXXIII</w:t>
            </w:r>
          </w:p>
        </w:tc>
        <w:tc>
          <w:tcPr>
            <w:tcW w:w="1223"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rFonts w:cs="Arial"/>
                <w:sz w:val="20"/>
                <w:szCs w:val="20"/>
              </w:rPr>
              <w:t xml:space="preserve">Informe de los vuelos de aeronaves oficiales o con arrendamiento, cuya operación de traslado cualquiera que ésta sea, haya sido financiada con </w:t>
            </w:r>
            <w:r w:rsidRPr="00B74C16">
              <w:rPr>
                <w:rFonts w:cs="Arial"/>
                <w:sz w:val="20"/>
                <w:szCs w:val="20"/>
              </w:rPr>
              <w:lastRenderedPageBreak/>
              <w:t>recursos públicos. El informe debe incluir bitácora de vuelo, objetivo de traslado, el nombre de la tripulación y de los ocupantes;</w:t>
            </w:r>
          </w:p>
        </w:tc>
        <w:tc>
          <w:tcPr>
            <w:tcW w:w="987" w:type="pct"/>
            <w:shd w:val="clear" w:color="000000" w:fill="FFFFFF"/>
            <w:vAlign w:val="center"/>
            <w:hideMark/>
          </w:tcPr>
          <w:p w:rsidR="00BC0A5B" w:rsidRPr="00B74C16" w:rsidRDefault="00BC0A5B" w:rsidP="00BC0A5B">
            <w:pPr>
              <w:jc w:val="center"/>
              <w:rPr>
                <w:sz w:val="20"/>
                <w:szCs w:val="20"/>
              </w:rPr>
            </w:pPr>
            <w:r>
              <w:rPr>
                <w:bCs/>
                <w:sz w:val="20"/>
                <w:szCs w:val="20"/>
              </w:rPr>
              <w:lastRenderedPageBreak/>
              <w:t>No aplica</w:t>
            </w:r>
          </w:p>
        </w:tc>
        <w:tc>
          <w:tcPr>
            <w:tcW w:w="1021"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 </w:t>
            </w:r>
          </w:p>
        </w:tc>
      </w:tr>
      <w:tr w:rsidR="00BC0A5B" w:rsidRPr="00B74C16" w:rsidTr="00585D77">
        <w:trPr>
          <w:trHeight w:val="615"/>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XXXIV</w:t>
            </w:r>
          </w:p>
        </w:tc>
        <w:tc>
          <w:tcPr>
            <w:tcW w:w="1223"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rFonts w:cs="Arial"/>
                <w:color w:val="0D0D0D"/>
                <w:sz w:val="20"/>
                <w:szCs w:val="20"/>
              </w:rPr>
              <w:t>Padrón de proveedores y contratistas que incluya dirección, teléfono y giro comercial;</w:t>
            </w:r>
          </w:p>
        </w:tc>
        <w:tc>
          <w:tcPr>
            <w:tcW w:w="987" w:type="pct"/>
            <w:shd w:val="clear" w:color="000000" w:fill="FFFFFF"/>
            <w:vAlign w:val="center"/>
            <w:hideMark/>
          </w:tcPr>
          <w:p w:rsidR="00BC0A5B" w:rsidRPr="00B74C16" w:rsidRDefault="00BC0A5B" w:rsidP="00BC0A5B">
            <w:pPr>
              <w:spacing w:after="0"/>
              <w:jc w:val="center"/>
              <w:rPr>
                <w:sz w:val="20"/>
                <w:szCs w:val="20"/>
              </w:rPr>
            </w:pPr>
            <w:r w:rsidRPr="00B74C16">
              <w:rPr>
                <w:bCs/>
                <w:sz w:val="20"/>
                <w:szCs w:val="20"/>
              </w:rPr>
              <w:t>Aplica</w:t>
            </w:r>
          </w:p>
        </w:tc>
        <w:tc>
          <w:tcPr>
            <w:tcW w:w="1021" w:type="pct"/>
            <w:shd w:val="clear" w:color="000000" w:fill="FFFFFF"/>
            <w:hideMark/>
          </w:tcPr>
          <w:p w:rsidR="00BC0A5B" w:rsidRDefault="00BC0A5B" w:rsidP="00BC0A5B">
            <w:pPr>
              <w:jc w:val="center"/>
            </w:pPr>
            <w:r w:rsidRPr="00326C99">
              <w:rPr>
                <w:rFonts w:cs="Calibri"/>
                <w:bCs/>
                <w:sz w:val="20"/>
                <w:szCs w:val="20"/>
              </w:rPr>
              <w:t xml:space="preserve">Se deberá establecer </w:t>
            </w:r>
            <w:r w:rsidRPr="00326C99">
              <w:rPr>
                <w:rFonts w:cs="Calibri"/>
                <w:bCs/>
                <w:color w:val="00B050"/>
                <w:sz w:val="20"/>
                <w:szCs w:val="20"/>
              </w:rPr>
              <w:t xml:space="preserve">el área responsable </w:t>
            </w:r>
            <w:r w:rsidRPr="00326C99">
              <w:rPr>
                <w:rFonts w:cs="Calibri"/>
                <w:bCs/>
                <w:sz w:val="20"/>
                <w:szCs w:val="20"/>
              </w:rPr>
              <w:t>que publicará  la información requerida de conformidad con sus atribuciones y que forme parte de su estructura orgánica</w:t>
            </w:r>
          </w:p>
        </w:tc>
      </w:tr>
      <w:tr w:rsidR="00BC0A5B" w:rsidRPr="00B74C16" w:rsidTr="00585D77">
        <w:trPr>
          <w:trHeight w:val="1062"/>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XXXV</w:t>
            </w:r>
          </w:p>
        </w:tc>
        <w:tc>
          <w:tcPr>
            <w:tcW w:w="1223"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rFonts w:cs="Arial"/>
                <w:color w:val="0D0D0D"/>
                <w:sz w:val="20"/>
                <w:szCs w:val="20"/>
              </w:rPr>
              <w:t>El inventario de bienes muebles e inmuebles en posesión y propiedad;</w:t>
            </w:r>
          </w:p>
        </w:tc>
        <w:tc>
          <w:tcPr>
            <w:tcW w:w="987" w:type="pct"/>
            <w:shd w:val="clear" w:color="000000" w:fill="FFFFFF"/>
            <w:vAlign w:val="center"/>
            <w:hideMark/>
          </w:tcPr>
          <w:p w:rsidR="00BC0A5B" w:rsidRPr="00B74C16" w:rsidRDefault="00BC0A5B" w:rsidP="00BC0A5B">
            <w:pPr>
              <w:spacing w:after="0"/>
              <w:jc w:val="center"/>
              <w:rPr>
                <w:sz w:val="20"/>
                <w:szCs w:val="20"/>
              </w:rPr>
            </w:pPr>
            <w:r w:rsidRPr="00B74C16">
              <w:rPr>
                <w:bCs/>
                <w:sz w:val="20"/>
                <w:szCs w:val="20"/>
              </w:rPr>
              <w:t>Aplica</w:t>
            </w:r>
          </w:p>
        </w:tc>
        <w:tc>
          <w:tcPr>
            <w:tcW w:w="1021" w:type="pct"/>
            <w:shd w:val="clear" w:color="000000" w:fill="FFFFFF"/>
            <w:hideMark/>
          </w:tcPr>
          <w:p w:rsidR="00BC0A5B" w:rsidRDefault="00BC0A5B" w:rsidP="00BC0A5B">
            <w:pPr>
              <w:jc w:val="center"/>
            </w:pPr>
            <w:r w:rsidRPr="00326C99">
              <w:rPr>
                <w:rFonts w:cs="Calibri"/>
                <w:bCs/>
                <w:sz w:val="20"/>
                <w:szCs w:val="20"/>
              </w:rPr>
              <w:t xml:space="preserve">Se deberá establecer </w:t>
            </w:r>
            <w:r w:rsidRPr="00326C99">
              <w:rPr>
                <w:rFonts w:cs="Calibri"/>
                <w:bCs/>
                <w:color w:val="00B050"/>
                <w:sz w:val="20"/>
                <w:szCs w:val="20"/>
              </w:rPr>
              <w:t xml:space="preserve">el área responsable </w:t>
            </w:r>
            <w:r w:rsidRPr="00326C99">
              <w:rPr>
                <w:rFonts w:cs="Calibri"/>
                <w:bCs/>
                <w:sz w:val="20"/>
                <w:szCs w:val="20"/>
              </w:rPr>
              <w:t>que publicará  la información requerida de conformidad con sus atribuciones y que forme parte de su estructura orgánica</w:t>
            </w:r>
          </w:p>
        </w:tc>
      </w:tr>
      <w:tr w:rsidR="00BC0A5B" w:rsidRPr="00B74C16" w:rsidTr="005818C3">
        <w:trPr>
          <w:trHeight w:val="915"/>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XXXVI</w:t>
            </w:r>
          </w:p>
        </w:tc>
        <w:tc>
          <w:tcPr>
            <w:tcW w:w="1223"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rFonts w:cs="Arial"/>
                <w:color w:val="0D0D0D"/>
                <w:sz w:val="20"/>
                <w:szCs w:val="20"/>
              </w:rPr>
              <w:t>La información relativa a la deuda pública, en términos de la normativa aplicable;</w:t>
            </w:r>
          </w:p>
        </w:tc>
        <w:tc>
          <w:tcPr>
            <w:tcW w:w="987" w:type="pct"/>
            <w:shd w:val="clear" w:color="000000" w:fill="FFFFFF"/>
            <w:vAlign w:val="center"/>
          </w:tcPr>
          <w:p w:rsidR="00BC0A5B" w:rsidRPr="00B74C16" w:rsidRDefault="00BC0A5B" w:rsidP="00BC0A5B">
            <w:pPr>
              <w:spacing w:after="0"/>
              <w:jc w:val="center"/>
              <w:rPr>
                <w:sz w:val="20"/>
                <w:szCs w:val="20"/>
              </w:rPr>
            </w:pPr>
            <w:r>
              <w:rPr>
                <w:sz w:val="20"/>
                <w:szCs w:val="20"/>
              </w:rPr>
              <w:t>No aplica</w:t>
            </w:r>
          </w:p>
        </w:tc>
        <w:tc>
          <w:tcPr>
            <w:tcW w:w="1021" w:type="pct"/>
            <w:shd w:val="clear" w:color="000000" w:fill="FFFFFF"/>
            <w:vAlign w:val="center"/>
          </w:tcPr>
          <w:p w:rsidR="00BC0A5B" w:rsidRPr="00B74C16" w:rsidRDefault="00BC0A5B" w:rsidP="00BC0A5B">
            <w:pPr>
              <w:spacing w:after="0" w:line="240" w:lineRule="auto"/>
              <w:jc w:val="center"/>
              <w:rPr>
                <w:color w:val="000000"/>
                <w:sz w:val="20"/>
                <w:szCs w:val="20"/>
              </w:rPr>
            </w:pPr>
          </w:p>
        </w:tc>
      </w:tr>
      <w:tr w:rsidR="00BC0A5B" w:rsidRPr="00B74C16" w:rsidTr="0071535D">
        <w:trPr>
          <w:trHeight w:val="1034"/>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XXXVII</w:t>
            </w:r>
          </w:p>
        </w:tc>
        <w:tc>
          <w:tcPr>
            <w:tcW w:w="1223"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rFonts w:cs="Arial"/>
                <w:color w:val="0D0D0D"/>
                <w:sz w:val="20"/>
                <w:szCs w:val="20"/>
              </w:rPr>
              <w:t>El resultado de los dictámenes de los estados financieros;</w:t>
            </w:r>
          </w:p>
        </w:tc>
        <w:tc>
          <w:tcPr>
            <w:tcW w:w="987" w:type="pct"/>
            <w:shd w:val="clear" w:color="000000" w:fill="FFFFFF"/>
            <w:vAlign w:val="center"/>
            <w:hideMark/>
          </w:tcPr>
          <w:p w:rsidR="00BC0A5B" w:rsidRPr="00B74C16" w:rsidRDefault="00BC0A5B" w:rsidP="00BC0A5B">
            <w:pPr>
              <w:spacing w:after="0"/>
              <w:jc w:val="center"/>
              <w:rPr>
                <w:sz w:val="20"/>
                <w:szCs w:val="20"/>
              </w:rPr>
            </w:pPr>
            <w:r w:rsidRPr="00B74C16">
              <w:rPr>
                <w:bCs/>
                <w:sz w:val="20"/>
                <w:szCs w:val="20"/>
              </w:rPr>
              <w:t>Aplica</w:t>
            </w:r>
          </w:p>
        </w:tc>
        <w:tc>
          <w:tcPr>
            <w:tcW w:w="1021" w:type="pct"/>
            <w:shd w:val="clear" w:color="000000" w:fill="FFFFFF"/>
            <w:hideMark/>
          </w:tcPr>
          <w:p w:rsidR="00BC0A5B" w:rsidRDefault="00BC0A5B" w:rsidP="00BC0A5B">
            <w:pPr>
              <w:jc w:val="center"/>
            </w:pPr>
            <w:r w:rsidRPr="00326C99">
              <w:rPr>
                <w:rFonts w:cs="Calibri"/>
                <w:bCs/>
                <w:sz w:val="20"/>
                <w:szCs w:val="20"/>
              </w:rPr>
              <w:t xml:space="preserve">Se deberá establecer </w:t>
            </w:r>
            <w:r w:rsidRPr="00326C99">
              <w:rPr>
                <w:rFonts w:cs="Calibri"/>
                <w:bCs/>
                <w:color w:val="00B050"/>
                <w:sz w:val="20"/>
                <w:szCs w:val="20"/>
              </w:rPr>
              <w:t xml:space="preserve">el área responsable </w:t>
            </w:r>
            <w:r w:rsidRPr="00326C99">
              <w:rPr>
                <w:rFonts w:cs="Calibri"/>
                <w:bCs/>
                <w:sz w:val="20"/>
                <w:szCs w:val="20"/>
              </w:rPr>
              <w:t xml:space="preserve">que publicará  la información requerida de conformidad con sus </w:t>
            </w:r>
            <w:r w:rsidRPr="00326C99">
              <w:rPr>
                <w:rFonts w:cs="Calibri"/>
                <w:bCs/>
                <w:sz w:val="20"/>
                <w:szCs w:val="20"/>
              </w:rPr>
              <w:lastRenderedPageBreak/>
              <w:t>atribuciones y que forme parte de su estructura orgánica</w:t>
            </w:r>
          </w:p>
        </w:tc>
      </w:tr>
      <w:tr w:rsidR="00BC0A5B" w:rsidRPr="00B74C16" w:rsidTr="0071535D">
        <w:trPr>
          <w:trHeight w:val="615"/>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XXXVIII</w:t>
            </w:r>
          </w:p>
        </w:tc>
        <w:tc>
          <w:tcPr>
            <w:tcW w:w="1223"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rFonts w:cs="Arial"/>
                <w:color w:val="0D0D0D"/>
                <w:sz w:val="20"/>
                <w:szCs w:val="20"/>
              </w:rPr>
              <w:t>Los informes de resultados de las auditorías al ejercicio presupuestal de cada sujeto obligado que se realicen y, en su caso, las aclaraciones que correspondan;</w:t>
            </w:r>
          </w:p>
        </w:tc>
        <w:tc>
          <w:tcPr>
            <w:tcW w:w="987" w:type="pct"/>
            <w:shd w:val="clear" w:color="000000" w:fill="FFFFFF"/>
            <w:vAlign w:val="center"/>
            <w:hideMark/>
          </w:tcPr>
          <w:p w:rsidR="00BC0A5B" w:rsidRDefault="00BC0A5B" w:rsidP="00BC0A5B">
            <w:pPr>
              <w:spacing w:after="0"/>
              <w:jc w:val="center"/>
              <w:rPr>
                <w:bCs/>
                <w:sz w:val="20"/>
                <w:szCs w:val="20"/>
              </w:rPr>
            </w:pPr>
            <w:r w:rsidRPr="00B74C16">
              <w:rPr>
                <w:bCs/>
                <w:sz w:val="20"/>
                <w:szCs w:val="20"/>
              </w:rPr>
              <w:t>Aplica</w:t>
            </w:r>
          </w:p>
          <w:p w:rsidR="00BC0A5B" w:rsidRPr="00B74C16" w:rsidRDefault="00BC0A5B" w:rsidP="00BC0A5B">
            <w:pPr>
              <w:spacing w:after="0"/>
              <w:jc w:val="center"/>
              <w:rPr>
                <w:sz w:val="20"/>
                <w:szCs w:val="20"/>
              </w:rPr>
            </w:pPr>
            <w:r>
              <w:rPr>
                <w:rFonts w:cs="Calibri"/>
                <w:color w:val="000000"/>
                <w:sz w:val="20"/>
                <w:szCs w:val="20"/>
              </w:rPr>
              <w:t>Atendiendo lo dispuesto en el lineamiento técnico correspondiente a esta fracción</w:t>
            </w:r>
          </w:p>
        </w:tc>
        <w:tc>
          <w:tcPr>
            <w:tcW w:w="1021" w:type="pct"/>
            <w:shd w:val="clear" w:color="000000" w:fill="FFFFFF"/>
            <w:hideMark/>
          </w:tcPr>
          <w:p w:rsidR="00BC0A5B" w:rsidRDefault="00BC0A5B" w:rsidP="00BC0A5B">
            <w:pPr>
              <w:jc w:val="center"/>
            </w:pPr>
            <w:r w:rsidRPr="00326C99">
              <w:rPr>
                <w:rFonts w:cs="Calibri"/>
                <w:bCs/>
                <w:sz w:val="20"/>
                <w:szCs w:val="20"/>
              </w:rPr>
              <w:t xml:space="preserve">Se deberá establecer </w:t>
            </w:r>
            <w:r w:rsidRPr="00326C99">
              <w:rPr>
                <w:rFonts w:cs="Calibri"/>
                <w:bCs/>
                <w:color w:val="00B050"/>
                <w:sz w:val="20"/>
                <w:szCs w:val="20"/>
              </w:rPr>
              <w:t xml:space="preserve">el área responsable </w:t>
            </w:r>
            <w:r w:rsidRPr="00326C99">
              <w:rPr>
                <w:rFonts w:cs="Calibri"/>
                <w:bCs/>
                <w:sz w:val="20"/>
                <w:szCs w:val="20"/>
              </w:rPr>
              <w:t>que publicará  la información requerida de conformidad con sus atribuciones y que forme parte de su estructura orgánica</w:t>
            </w:r>
          </w:p>
        </w:tc>
      </w:tr>
      <w:tr w:rsidR="00BC0A5B" w:rsidRPr="00B74C16" w:rsidTr="002E1059">
        <w:trPr>
          <w:trHeight w:val="1815"/>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XXXIX</w:t>
            </w:r>
          </w:p>
        </w:tc>
        <w:tc>
          <w:tcPr>
            <w:tcW w:w="1223"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rFonts w:cs="Arial"/>
                <w:color w:val="0D0D0D"/>
                <w:sz w:val="20"/>
                <w:szCs w:val="20"/>
              </w:rPr>
              <w:t>La información de los resultados sobre procedimientos de adjudicación directa, invitación, invitación restringida y licitación de cualquier naturaleza, incluyendo la versión pública del expediente respectivo y de los contratos celebrados, que deberá contener por lo menos lo siguiente: …</w:t>
            </w:r>
          </w:p>
        </w:tc>
        <w:tc>
          <w:tcPr>
            <w:tcW w:w="987" w:type="pct"/>
            <w:shd w:val="clear" w:color="000000" w:fill="FFFFFF"/>
            <w:vAlign w:val="center"/>
          </w:tcPr>
          <w:p w:rsidR="00BC0A5B" w:rsidRPr="00B74C16" w:rsidRDefault="00BC0A5B" w:rsidP="00BC0A5B">
            <w:pPr>
              <w:spacing w:after="0"/>
              <w:jc w:val="center"/>
              <w:rPr>
                <w:sz w:val="20"/>
                <w:szCs w:val="20"/>
              </w:rPr>
            </w:pPr>
            <w:r>
              <w:rPr>
                <w:sz w:val="20"/>
                <w:szCs w:val="20"/>
              </w:rPr>
              <w:t>No aplica</w:t>
            </w:r>
          </w:p>
        </w:tc>
        <w:tc>
          <w:tcPr>
            <w:tcW w:w="1021" w:type="pct"/>
            <w:shd w:val="clear" w:color="000000" w:fill="FFFFFF"/>
            <w:vAlign w:val="center"/>
          </w:tcPr>
          <w:p w:rsidR="00BC0A5B" w:rsidRPr="00B74C16" w:rsidRDefault="00BC0A5B" w:rsidP="00BC0A5B">
            <w:pPr>
              <w:spacing w:after="0" w:line="240" w:lineRule="auto"/>
              <w:jc w:val="center"/>
              <w:rPr>
                <w:color w:val="000000"/>
                <w:sz w:val="20"/>
                <w:szCs w:val="20"/>
              </w:rPr>
            </w:pPr>
          </w:p>
        </w:tc>
      </w:tr>
      <w:tr w:rsidR="00BC0A5B" w:rsidRPr="00B74C16" w:rsidTr="00F87569">
        <w:trPr>
          <w:trHeight w:val="939"/>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XL</w:t>
            </w:r>
          </w:p>
        </w:tc>
        <w:tc>
          <w:tcPr>
            <w:tcW w:w="1223"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rFonts w:cs="Arial"/>
                <w:color w:val="0D0D0D"/>
                <w:sz w:val="20"/>
                <w:szCs w:val="20"/>
              </w:rPr>
              <w:t>Los servicios que ofrecen señalando los requisitos para acceder a ellos;</w:t>
            </w:r>
          </w:p>
        </w:tc>
        <w:tc>
          <w:tcPr>
            <w:tcW w:w="987" w:type="pct"/>
            <w:shd w:val="clear" w:color="000000" w:fill="FFFFFF"/>
            <w:vAlign w:val="center"/>
            <w:hideMark/>
          </w:tcPr>
          <w:p w:rsidR="00BC0A5B" w:rsidRDefault="00BC0A5B" w:rsidP="00BC0A5B">
            <w:pPr>
              <w:spacing w:after="0"/>
              <w:jc w:val="center"/>
              <w:rPr>
                <w:bCs/>
                <w:sz w:val="20"/>
                <w:szCs w:val="20"/>
              </w:rPr>
            </w:pPr>
            <w:r w:rsidRPr="00B74C16">
              <w:rPr>
                <w:bCs/>
                <w:sz w:val="20"/>
                <w:szCs w:val="20"/>
              </w:rPr>
              <w:t>Aplica</w:t>
            </w:r>
          </w:p>
          <w:p w:rsidR="00BC0A5B" w:rsidRPr="00B74C16" w:rsidRDefault="00BC0A5B" w:rsidP="00BC0A5B">
            <w:pPr>
              <w:spacing w:after="0"/>
              <w:jc w:val="center"/>
              <w:rPr>
                <w:sz w:val="20"/>
                <w:szCs w:val="20"/>
              </w:rPr>
            </w:pPr>
            <w:r>
              <w:rPr>
                <w:rFonts w:cs="Calibri"/>
                <w:color w:val="000000"/>
                <w:sz w:val="20"/>
                <w:szCs w:val="20"/>
              </w:rPr>
              <w:t>Atendiendo lo dispuesto en el lineamiento técnico correspondiente a esta fracción</w:t>
            </w:r>
          </w:p>
        </w:tc>
        <w:tc>
          <w:tcPr>
            <w:tcW w:w="1021" w:type="pct"/>
            <w:shd w:val="clear" w:color="000000" w:fill="FFFFFF"/>
            <w:hideMark/>
          </w:tcPr>
          <w:p w:rsidR="00BC0A5B" w:rsidRDefault="00BC0A5B" w:rsidP="00BC0A5B">
            <w:pPr>
              <w:jc w:val="center"/>
            </w:pPr>
            <w:r w:rsidRPr="00326C99">
              <w:rPr>
                <w:rFonts w:cs="Calibri"/>
                <w:bCs/>
                <w:sz w:val="20"/>
                <w:szCs w:val="20"/>
              </w:rPr>
              <w:t xml:space="preserve">Se deberá establecer </w:t>
            </w:r>
            <w:r w:rsidRPr="00326C99">
              <w:rPr>
                <w:rFonts w:cs="Calibri"/>
                <w:bCs/>
                <w:color w:val="00B050"/>
                <w:sz w:val="20"/>
                <w:szCs w:val="20"/>
              </w:rPr>
              <w:t xml:space="preserve">el área responsable </w:t>
            </w:r>
            <w:r w:rsidRPr="00326C99">
              <w:rPr>
                <w:rFonts w:cs="Calibri"/>
                <w:bCs/>
                <w:sz w:val="20"/>
                <w:szCs w:val="20"/>
              </w:rPr>
              <w:t xml:space="preserve">que publicará  la información requerida de conformidad con sus atribuciones y que forme </w:t>
            </w:r>
            <w:r w:rsidRPr="00326C99">
              <w:rPr>
                <w:rFonts w:cs="Calibri"/>
                <w:bCs/>
                <w:sz w:val="20"/>
                <w:szCs w:val="20"/>
              </w:rPr>
              <w:lastRenderedPageBreak/>
              <w:t>parte de su estructura orgánica</w:t>
            </w:r>
          </w:p>
        </w:tc>
      </w:tr>
      <w:tr w:rsidR="00BC0A5B" w:rsidRPr="00B74C16" w:rsidTr="00F87569">
        <w:trPr>
          <w:trHeight w:val="853"/>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XLI</w:t>
            </w:r>
          </w:p>
        </w:tc>
        <w:tc>
          <w:tcPr>
            <w:tcW w:w="1223"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rFonts w:cs="Arial"/>
                <w:color w:val="0D0D0D"/>
                <w:sz w:val="20"/>
                <w:szCs w:val="20"/>
              </w:rPr>
              <w:t>Los trámites, requisitos y formatos que ofrecen;</w:t>
            </w:r>
          </w:p>
        </w:tc>
        <w:tc>
          <w:tcPr>
            <w:tcW w:w="987" w:type="pct"/>
            <w:shd w:val="clear" w:color="000000" w:fill="FFFFFF"/>
            <w:vAlign w:val="center"/>
            <w:hideMark/>
          </w:tcPr>
          <w:p w:rsidR="00BC0A5B" w:rsidRDefault="00BC0A5B" w:rsidP="00BC0A5B">
            <w:pPr>
              <w:spacing w:after="0"/>
              <w:jc w:val="center"/>
              <w:rPr>
                <w:bCs/>
                <w:sz w:val="20"/>
                <w:szCs w:val="20"/>
              </w:rPr>
            </w:pPr>
            <w:r w:rsidRPr="00B74C16">
              <w:rPr>
                <w:bCs/>
                <w:sz w:val="20"/>
                <w:szCs w:val="20"/>
              </w:rPr>
              <w:t>Aplica</w:t>
            </w:r>
          </w:p>
          <w:p w:rsidR="00BC0A5B" w:rsidRPr="00B74C16" w:rsidRDefault="00BC0A5B" w:rsidP="00BC0A5B">
            <w:pPr>
              <w:spacing w:after="0"/>
              <w:jc w:val="center"/>
              <w:rPr>
                <w:sz w:val="20"/>
                <w:szCs w:val="20"/>
              </w:rPr>
            </w:pPr>
            <w:r>
              <w:rPr>
                <w:rFonts w:cs="Calibri"/>
                <w:color w:val="000000"/>
                <w:sz w:val="20"/>
                <w:szCs w:val="20"/>
              </w:rPr>
              <w:t>Atendiendo lo dispuesto en el lineamiento técnico correspondiente a esta fracción</w:t>
            </w:r>
          </w:p>
        </w:tc>
        <w:tc>
          <w:tcPr>
            <w:tcW w:w="1021" w:type="pct"/>
            <w:shd w:val="clear" w:color="000000" w:fill="FFFFFF"/>
            <w:hideMark/>
          </w:tcPr>
          <w:p w:rsidR="00BC0A5B" w:rsidRDefault="00BC0A5B" w:rsidP="00BC0A5B">
            <w:pPr>
              <w:jc w:val="center"/>
            </w:pPr>
            <w:r w:rsidRPr="00326C99">
              <w:rPr>
                <w:rFonts w:cs="Calibri"/>
                <w:bCs/>
                <w:sz w:val="20"/>
                <w:szCs w:val="20"/>
              </w:rPr>
              <w:t xml:space="preserve">Se deberá establecer </w:t>
            </w:r>
            <w:r w:rsidRPr="00326C99">
              <w:rPr>
                <w:rFonts w:cs="Calibri"/>
                <w:bCs/>
                <w:color w:val="00B050"/>
                <w:sz w:val="20"/>
                <w:szCs w:val="20"/>
              </w:rPr>
              <w:t xml:space="preserve">el área responsable </w:t>
            </w:r>
            <w:r w:rsidRPr="00326C99">
              <w:rPr>
                <w:rFonts w:cs="Calibri"/>
                <w:bCs/>
                <w:sz w:val="20"/>
                <w:szCs w:val="20"/>
              </w:rPr>
              <w:t>que publicará  la información requerida de conformidad con sus atribuciones y que forme parte de su estructura orgánica</w:t>
            </w:r>
          </w:p>
        </w:tc>
      </w:tr>
      <w:tr w:rsidR="00BC0A5B" w:rsidRPr="00B74C16" w:rsidTr="00F87569">
        <w:trPr>
          <w:trHeight w:val="1215"/>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XLII</w:t>
            </w:r>
          </w:p>
        </w:tc>
        <w:tc>
          <w:tcPr>
            <w:tcW w:w="1223"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rFonts w:cs="Arial"/>
                <w:color w:val="0D0D0D"/>
                <w:sz w:val="20"/>
                <w:szCs w:val="20"/>
              </w:rPr>
              <w:t>Los programas que ofrecen, incluyendo información sobre la población, objetivo y destino, así como los trámites, tiempos de respuesta, requisitos y formatos para acceder a los mismos;</w:t>
            </w:r>
          </w:p>
        </w:tc>
        <w:tc>
          <w:tcPr>
            <w:tcW w:w="987" w:type="pct"/>
            <w:shd w:val="clear" w:color="000000" w:fill="FFFFFF"/>
            <w:vAlign w:val="center"/>
            <w:hideMark/>
          </w:tcPr>
          <w:p w:rsidR="00BC0A5B" w:rsidRPr="00B74C16" w:rsidRDefault="00BC0A5B" w:rsidP="00BC0A5B">
            <w:pPr>
              <w:spacing w:after="0"/>
              <w:jc w:val="center"/>
              <w:rPr>
                <w:sz w:val="20"/>
                <w:szCs w:val="20"/>
              </w:rPr>
            </w:pPr>
            <w:r w:rsidRPr="00B74C16">
              <w:rPr>
                <w:bCs/>
                <w:sz w:val="20"/>
                <w:szCs w:val="20"/>
              </w:rPr>
              <w:t>Aplica</w:t>
            </w:r>
          </w:p>
        </w:tc>
        <w:tc>
          <w:tcPr>
            <w:tcW w:w="1021" w:type="pct"/>
            <w:shd w:val="clear" w:color="000000" w:fill="FFFFFF"/>
            <w:hideMark/>
          </w:tcPr>
          <w:p w:rsidR="00BC0A5B" w:rsidRDefault="00BC0A5B" w:rsidP="00BC0A5B">
            <w:pPr>
              <w:jc w:val="center"/>
            </w:pPr>
            <w:r w:rsidRPr="00326C99">
              <w:rPr>
                <w:rFonts w:cs="Calibri"/>
                <w:bCs/>
                <w:sz w:val="20"/>
                <w:szCs w:val="20"/>
              </w:rPr>
              <w:t xml:space="preserve">Se deberá establecer </w:t>
            </w:r>
            <w:r w:rsidRPr="00326C99">
              <w:rPr>
                <w:rFonts w:cs="Calibri"/>
                <w:bCs/>
                <w:color w:val="00B050"/>
                <w:sz w:val="20"/>
                <w:szCs w:val="20"/>
              </w:rPr>
              <w:t xml:space="preserve">el área responsable </w:t>
            </w:r>
            <w:r w:rsidRPr="00326C99">
              <w:rPr>
                <w:rFonts w:cs="Calibri"/>
                <w:bCs/>
                <w:sz w:val="20"/>
                <w:szCs w:val="20"/>
              </w:rPr>
              <w:t>que publicará  la información requerida de conformidad con sus atribuciones y que forme parte de su estructura orgánica</w:t>
            </w:r>
          </w:p>
        </w:tc>
      </w:tr>
      <w:tr w:rsidR="00BC0A5B" w:rsidRPr="00B74C16" w:rsidTr="00F87569">
        <w:trPr>
          <w:trHeight w:val="1215"/>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XLIII</w:t>
            </w:r>
          </w:p>
        </w:tc>
        <w:tc>
          <w:tcPr>
            <w:tcW w:w="1223"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rFonts w:cs="Arial"/>
                <w:color w:val="0D0D0D"/>
                <w:sz w:val="20"/>
                <w:szCs w:val="20"/>
              </w:rPr>
              <w:t>La información de los programas de subsidios, estímulos y apoyos, en el que se deberá informar respecto de los programas de transferencia, de servicios, de infraestructura social y de subsidio, que deberá contener lo siguiente: …</w:t>
            </w:r>
          </w:p>
        </w:tc>
        <w:tc>
          <w:tcPr>
            <w:tcW w:w="987" w:type="pct"/>
            <w:shd w:val="clear" w:color="000000" w:fill="FFFFFF"/>
            <w:vAlign w:val="center"/>
          </w:tcPr>
          <w:p w:rsidR="00BC0A5B" w:rsidRPr="00B74C16" w:rsidRDefault="00BC0A5B" w:rsidP="00BC0A5B">
            <w:pPr>
              <w:spacing w:after="0"/>
              <w:jc w:val="center"/>
              <w:rPr>
                <w:sz w:val="20"/>
                <w:szCs w:val="20"/>
              </w:rPr>
            </w:pPr>
            <w:r>
              <w:rPr>
                <w:sz w:val="20"/>
                <w:szCs w:val="20"/>
              </w:rPr>
              <w:t>Aplica</w:t>
            </w:r>
          </w:p>
        </w:tc>
        <w:tc>
          <w:tcPr>
            <w:tcW w:w="1021" w:type="pct"/>
            <w:shd w:val="clear" w:color="000000" w:fill="FFFFFF"/>
          </w:tcPr>
          <w:p w:rsidR="00BC0A5B" w:rsidRDefault="00BC0A5B" w:rsidP="00BC0A5B">
            <w:pPr>
              <w:jc w:val="center"/>
            </w:pPr>
            <w:r w:rsidRPr="00326C99">
              <w:rPr>
                <w:rFonts w:cs="Calibri"/>
                <w:bCs/>
                <w:sz w:val="20"/>
                <w:szCs w:val="20"/>
              </w:rPr>
              <w:t xml:space="preserve">Se deberá establecer </w:t>
            </w:r>
            <w:r w:rsidRPr="00326C99">
              <w:rPr>
                <w:rFonts w:cs="Calibri"/>
                <w:bCs/>
                <w:color w:val="00B050"/>
                <w:sz w:val="20"/>
                <w:szCs w:val="20"/>
              </w:rPr>
              <w:t xml:space="preserve">el área responsable </w:t>
            </w:r>
            <w:r w:rsidRPr="00326C99">
              <w:rPr>
                <w:rFonts w:cs="Calibri"/>
                <w:bCs/>
                <w:sz w:val="20"/>
                <w:szCs w:val="20"/>
              </w:rPr>
              <w:t>que publicará  la información requerida de conformidad con sus atribuciones y que forme parte de su estructura orgánica</w:t>
            </w:r>
          </w:p>
        </w:tc>
      </w:tr>
      <w:tr w:rsidR="00BC0A5B" w:rsidRPr="00B74C16" w:rsidTr="00F87569">
        <w:trPr>
          <w:trHeight w:val="372"/>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XLIV</w:t>
            </w:r>
          </w:p>
        </w:tc>
        <w:tc>
          <w:tcPr>
            <w:tcW w:w="1223"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rFonts w:cs="Arial"/>
                <w:color w:val="0D0D0D"/>
                <w:sz w:val="20"/>
                <w:szCs w:val="20"/>
              </w:rPr>
              <w:t>Todas las evaluaciones y encuestas que hagan los sujetos obligados a programas financiados con recursos públicos;</w:t>
            </w:r>
          </w:p>
        </w:tc>
        <w:tc>
          <w:tcPr>
            <w:tcW w:w="987" w:type="pct"/>
            <w:shd w:val="clear" w:color="000000" w:fill="FFFFFF"/>
            <w:vAlign w:val="center"/>
            <w:hideMark/>
          </w:tcPr>
          <w:p w:rsidR="00BC0A5B" w:rsidRDefault="00BC0A5B" w:rsidP="00BC0A5B">
            <w:pPr>
              <w:spacing w:after="0"/>
              <w:jc w:val="center"/>
              <w:rPr>
                <w:bCs/>
                <w:sz w:val="20"/>
                <w:szCs w:val="20"/>
              </w:rPr>
            </w:pPr>
            <w:r w:rsidRPr="00B74C16">
              <w:rPr>
                <w:bCs/>
                <w:sz w:val="20"/>
                <w:szCs w:val="20"/>
              </w:rPr>
              <w:t>Aplica</w:t>
            </w:r>
          </w:p>
          <w:p w:rsidR="00BC0A5B" w:rsidRPr="00B74C16" w:rsidRDefault="00BC0A5B" w:rsidP="00BC0A5B">
            <w:pPr>
              <w:spacing w:after="0"/>
              <w:jc w:val="center"/>
              <w:rPr>
                <w:sz w:val="20"/>
                <w:szCs w:val="20"/>
              </w:rPr>
            </w:pPr>
            <w:r>
              <w:rPr>
                <w:rFonts w:cs="Calibri"/>
                <w:color w:val="000000"/>
                <w:sz w:val="20"/>
                <w:szCs w:val="20"/>
              </w:rPr>
              <w:t>Atendiendo lo dispuesto en el lineamiento técnico correspondiente a esta fracción</w:t>
            </w:r>
          </w:p>
        </w:tc>
        <w:tc>
          <w:tcPr>
            <w:tcW w:w="1021" w:type="pct"/>
            <w:shd w:val="clear" w:color="000000" w:fill="FFFFFF"/>
            <w:hideMark/>
          </w:tcPr>
          <w:p w:rsidR="00BC0A5B" w:rsidRDefault="00BC0A5B" w:rsidP="00BC0A5B">
            <w:pPr>
              <w:jc w:val="center"/>
            </w:pPr>
            <w:r w:rsidRPr="00326C99">
              <w:rPr>
                <w:rFonts w:cs="Calibri"/>
                <w:bCs/>
                <w:sz w:val="20"/>
                <w:szCs w:val="20"/>
              </w:rPr>
              <w:t xml:space="preserve">Se deberá establecer </w:t>
            </w:r>
            <w:r w:rsidRPr="00326C99">
              <w:rPr>
                <w:rFonts w:cs="Calibri"/>
                <w:bCs/>
                <w:color w:val="00B050"/>
                <w:sz w:val="20"/>
                <w:szCs w:val="20"/>
              </w:rPr>
              <w:t xml:space="preserve">el área responsable </w:t>
            </w:r>
            <w:r w:rsidRPr="00326C99">
              <w:rPr>
                <w:rFonts w:cs="Calibri"/>
                <w:bCs/>
                <w:sz w:val="20"/>
                <w:szCs w:val="20"/>
              </w:rPr>
              <w:t>que publicará  la información requerida de conformidad con sus atribuciones y que forme parte de su estructura orgánica</w:t>
            </w:r>
          </w:p>
        </w:tc>
      </w:tr>
      <w:tr w:rsidR="00BC0A5B" w:rsidRPr="00B74C16" w:rsidTr="00637771">
        <w:trPr>
          <w:trHeight w:val="230"/>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XLV</w:t>
            </w:r>
          </w:p>
        </w:tc>
        <w:tc>
          <w:tcPr>
            <w:tcW w:w="1223"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rFonts w:cs="Arial"/>
                <w:color w:val="0D0D0D"/>
                <w:sz w:val="20"/>
                <w:szCs w:val="20"/>
              </w:rPr>
              <w:t>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tc>
        <w:tc>
          <w:tcPr>
            <w:tcW w:w="987" w:type="pct"/>
            <w:shd w:val="clear" w:color="000000" w:fill="FFFFFF"/>
            <w:vAlign w:val="center"/>
            <w:hideMark/>
          </w:tcPr>
          <w:p w:rsidR="00BC0A5B" w:rsidRPr="00B74C16" w:rsidRDefault="00BC0A5B" w:rsidP="00BC0A5B">
            <w:pPr>
              <w:spacing w:after="0"/>
              <w:jc w:val="center"/>
              <w:rPr>
                <w:sz w:val="20"/>
                <w:szCs w:val="20"/>
              </w:rPr>
            </w:pPr>
            <w:r>
              <w:rPr>
                <w:bCs/>
                <w:sz w:val="20"/>
                <w:szCs w:val="20"/>
              </w:rPr>
              <w:t>No a</w:t>
            </w:r>
            <w:r w:rsidRPr="00B74C16">
              <w:rPr>
                <w:bCs/>
                <w:sz w:val="20"/>
                <w:szCs w:val="20"/>
              </w:rPr>
              <w:t>plica</w:t>
            </w:r>
          </w:p>
        </w:tc>
        <w:tc>
          <w:tcPr>
            <w:tcW w:w="1021" w:type="pct"/>
            <w:shd w:val="clear" w:color="000000" w:fill="FFFFFF"/>
            <w:vAlign w:val="center"/>
            <w:hideMark/>
          </w:tcPr>
          <w:p w:rsidR="00BC0A5B" w:rsidRPr="00B74C16" w:rsidRDefault="00BC0A5B" w:rsidP="00BC0A5B">
            <w:pPr>
              <w:spacing w:after="0" w:line="240" w:lineRule="auto"/>
              <w:jc w:val="center"/>
              <w:rPr>
                <w:color w:val="000000"/>
                <w:sz w:val="20"/>
                <w:szCs w:val="20"/>
              </w:rPr>
            </w:pPr>
            <w:r>
              <w:rPr>
                <w:color w:val="000000"/>
                <w:sz w:val="20"/>
                <w:szCs w:val="20"/>
              </w:rPr>
              <w:t> </w:t>
            </w:r>
          </w:p>
        </w:tc>
      </w:tr>
      <w:tr w:rsidR="00BC0A5B" w:rsidRPr="00B74C16" w:rsidTr="005827C8">
        <w:trPr>
          <w:trHeight w:val="372"/>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XLVI</w:t>
            </w:r>
          </w:p>
        </w:tc>
        <w:tc>
          <w:tcPr>
            <w:tcW w:w="1223"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rFonts w:cs="Arial"/>
                <w:color w:val="0D0D0D"/>
                <w:sz w:val="20"/>
                <w:szCs w:val="20"/>
              </w:rPr>
              <w:t>Los informes que por disposición legal generen los sujetos obligados y el informe anual que deben rendir sobre las acciones de implementación de esta Ley;</w:t>
            </w:r>
          </w:p>
        </w:tc>
        <w:tc>
          <w:tcPr>
            <w:tcW w:w="987" w:type="pct"/>
            <w:shd w:val="clear" w:color="000000" w:fill="FFFFFF"/>
            <w:vAlign w:val="center"/>
            <w:hideMark/>
          </w:tcPr>
          <w:p w:rsidR="00BC0A5B" w:rsidRPr="00B74C16" w:rsidRDefault="00BC0A5B" w:rsidP="00BC0A5B">
            <w:pPr>
              <w:spacing w:after="0"/>
              <w:jc w:val="center"/>
              <w:rPr>
                <w:sz w:val="20"/>
                <w:szCs w:val="20"/>
              </w:rPr>
            </w:pPr>
            <w:r w:rsidRPr="00B74C16">
              <w:rPr>
                <w:bCs/>
                <w:sz w:val="20"/>
                <w:szCs w:val="20"/>
              </w:rPr>
              <w:t>Aplica</w:t>
            </w:r>
          </w:p>
        </w:tc>
        <w:tc>
          <w:tcPr>
            <w:tcW w:w="1021" w:type="pct"/>
            <w:shd w:val="clear" w:color="000000" w:fill="FFFFFF"/>
            <w:hideMark/>
          </w:tcPr>
          <w:p w:rsidR="00BC0A5B" w:rsidRDefault="00BC0A5B" w:rsidP="00BC0A5B">
            <w:pPr>
              <w:jc w:val="center"/>
            </w:pPr>
            <w:r w:rsidRPr="00326C99">
              <w:rPr>
                <w:rFonts w:cs="Calibri"/>
                <w:bCs/>
                <w:sz w:val="20"/>
                <w:szCs w:val="20"/>
              </w:rPr>
              <w:t xml:space="preserve">Se deberá establecer </w:t>
            </w:r>
            <w:r w:rsidRPr="00326C99">
              <w:rPr>
                <w:rFonts w:cs="Calibri"/>
                <w:bCs/>
                <w:color w:val="00B050"/>
                <w:sz w:val="20"/>
                <w:szCs w:val="20"/>
              </w:rPr>
              <w:t xml:space="preserve">el área responsable </w:t>
            </w:r>
            <w:r w:rsidRPr="00326C99">
              <w:rPr>
                <w:rFonts w:cs="Calibri"/>
                <w:bCs/>
                <w:sz w:val="20"/>
                <w:szCs w:val="20"/>
              </w:rPr>
              <w:t>que publicará  la información requerida de conformidad con sus atribuciones y que forme parte de su estructura orgánica</w:t>
            </w:r>
          </w:p>
        </w:tc>
      </w:tr>
      <w:tr w:rsidR="00BC0A5B" w:rsidRPr="00B74C16" w:rsidTr="005827C8">
        <w:trPr>
          <w:trHeight w:val="543"/>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XLVII</w:t>
            </w:r>
          </w:p>
        </w:tc>
        <w:tc>
          <w:tcPr>
            <w:tcW w:w="1223"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rFonts w:cs="Arial"/>
                <w:color w:val="0D0D0D"/>
                <w:sz w:val="20"/>
                <w:szCs w:val="20"/>
              </w:rPr>
              <w:t>Las estadísticas que generen en cumplimiento de sus facultades, competencias o funciones con la mayor desagregación posible;</w:t>
            </w:r>
          </w:p>
        </w:tc>
        <w:tc>
          <w:tcPr>
            <w:tcW w:w="987" w:type="pct"/>
            <w:shd w:val="clear" w:color="000000" w:fill="FFFFFF"/>
            <w:vAlign w:val="center"/>
            <w:hideMark/>
          </w:tcPr>
          <w:p w:rsidR="00BC0A5B" w:rsidRDefault="00BC0A5B" w:rsidP="00BC0A5B">
            <w:pPr>
              <w:spacing w:after="0"/>
              <w:jc w:val="center"/>
              <w:rPr>
                <w:bCs/>
                <w:sz w:val="20"/>
                <w:szCs w:val="20"/>
              </w:rPr>
            </w:pPr>
            <w:r w:rsidRPr="00B74C16">
              <w:rPr>
                <w:bCs/>
                <w:sz w:val="20"/>
                <w:szCs w:val="20"/>
              </w:rPr>
              <w:t>Aplica</w:t>
            </w:r>
          </w:p>
          <w:p w:rsidR="00BC0A5B" w:rsidRPr="00B74C16" w:rsidRDefault="00BC0A5B" w:rsidP="00BC0A5B">
            <w:pPr>
              <w:spacing w:after="0"/>
              <w:jc w:val="center"/>
              <w:rPr>
                <w:sz w:val="20"/>
                <w:szCs w:val="20"/>
              </w:rPr>
            </w:pPr>
            <w:r>
              <w:rPr>
                <w:rFonts w:cs="Calibri"/>
                <w:color w:val="000000"/>
                <w:sz w:val="20"/>
                <w:szCs w:val="20"/>
              </w:rPr>
              <w:t>Atendiendo lo dispuesto en el lineamiento técnico correspondiente a esta fracción</w:t>
            </w:r>
          </w:p>
        </w:tc>
        <w:tc>
          <w:tcPr>
            <w:tcW w:w="1021" w:type="pct"/>
            <w:shd w:val="clear" w:color="000000" w:fill="FFFFFF"/>
            <w:hideMark/>
          </w:tcPr>
          <w:p w:rsidR="00BC0A5B" w:rsidRDefault="00BC0A5B" w:rsidP="00BC0A5B">
            <w:pPr>
              <w:jc w:val="center"/>
            </w:pPr>
            <w:r w:rsidRPr="00326C99">
              <w:rPr>
                <w:rFonts w:cs="Calibri"/>
                <w:bCs/>
                <w:sz w:val="20"/>
                <w:szCs w:val="20"/>
              </w:rPr>
              <w:t xml:space="preserve">Se deberá establecer </w:t>
            </w:r>
            <w:r w:rsidRPr="00326C99">
              <w:rPr>
                <w:rFonts w:cs="Calibri"/>
                <w:bCs/>
                <w:color w:val="00B050"/>
                <w:sz w:val="20"/>
                <w:szCs w:val="20"/>
              </w:rPr>
              <w:t xml:space="preserve">el área responsable </w:t>
            </w:r>
            <w:r w:rsidRPr="00326C99">
              <w:rPr>
                <w:rFonts w:cs="Calibri"/>
                <w:bCs/>
                <w:sz w:val="20"/>
                <w:szCs w:val="20"/>
              </w:rPr>
              <w:t>que publicará  la información requerida de conformidad con sus atribuciones y que forme parte de su estructura orgánica</w:t>
            </w:r>
          </w:p>
        </w:tc>
      </w:tr>
      <w:tr w:rsidR="00BC0A5B" w:rsidRPr="00B74C16" w:rsidTr="005827C8">
        <w:trPr>
          <w:trHeight w:val="543"/>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XLVIII</w:t>
            </w:r>
          </w:p>
        </w:tc>
        <w:tc>
          <w:tcPr>
            <w:tcW w:w="1223" w:type="pct"/>
            <w:shd w:val="clear" w:color="000000" w:fill="FFFFFF"/>
            <w:vAlign w:val="center"/>
            <w:hideMark/>
          </w:tcPr>
          <w:p w:rsidR="00BC0A5B" w:rsidRPr="00B74C16" w:rsidRDefault="00BC0A5B" w:rsidP="00BC0A5B">
            <w:pPr>
              <w:spacing w:after="0" w:line="240" w:lineRule="auto"/>
              <w:jc w:val="center"/>
              <w:rPr>
                <w:rFonts w:cs="Arial"/>
                <w:color w:val="0D0D0D"/>
                <w:sz w:val="20"/>
                <w:szCs w:val="20"/>
              </w:rPr>
            </w:pPr>
            <w:r w:rsidRPr="00B74C16">
              <w:rPr>
                <w:rFonts w:cs="Arial"/>
                <w:sz w:val="20"/>
                <w:szCs w:val="20"/>
              </w:rPr>
              <w:t>Las metas y objetivos de las áreas de conformidad con sus programas operativos;</w:t>
            </w:r>
          </w:p>
        </w:tc>
        <w:tc>
          <w:tcPr>
            <w:tcW w:w="987" w:type="pct"/>
            <w:shd w:val="clear" w:color="000000" w:fill="FFFFFF"/>
            <w:vAlign w:val="center"/>
            <w:hideMark/>
          </w:tcPr>
          <w:p w:rsidR="00BC0A5B" w:rsidRPr="00B74C16" w:rsidRDefault="00BC0A5B" w:rsidP="00BC0A5B">
            <w:pPr>
              <w:spacing w:after="0"/>
              <w:jc w:val="center"/>
              <w:rPr>
                <w:sz w:val="20"/>
                <w:szCs w:val="20"/>
              </w:rPr>
            </w:pPr>
            <w:r w:rsidRPr="00B74C16">
              <w:rPr>
                <w:bCs/>
                <w:sz w:val="20"/>
                <w:szCs w:val="20"/>
              </w:rPr>
              <w:t>Aplica</w:t>
            </w:r>
          </w:p>
        </w:tc>
        <w:tc>
          <w:tcPr>
            <w:tcW w:w="1021" w:type="pct"/>
            <w:shd w:val="clear" w:color="000000" w:fill="FFFFFF"/>
            <w:hideMark/>
          </w:tcPr>
          <w:p w:rsidR="00BC0A5B" w:rsidRDefault="00BC0A5B" w:rsidP="00BC0A5B">
            <w:pPr>
              <w:jc w:val="center"/>
            </w:pPr>
            <w:r w:rsidRPr="00326C99">
              <w:rPr>
                <w:rFonts w:cs="Calibri"/>
                <w:bCs/>
                <w:sz w:val="20"/>
                <w:szCs w:val="20"/>
              </w:rPr>
              <w:t xml:space="preserve">Se deberá establecer </w:t>
            </w:r>
            <w:r w:rsidRPr="00326C99">
              <w:rPr>
                <w:rFonts w:cs="Calibri"/>
                <w:bCs/>
                <w:color w:val="00B050"/>
                <w:sz w:val="20"/>
                <w:szCs w:val="20"/>
              </w:rPr>
              <w:t xml:space="preserve">el área responsable </w:t>
            </w:r>
            <w:r w:rsidRPr="00326C99">
              <w:rPr>
                <w:rFonts w:cs="Calibri"/>
                <w:bCs/>
                <w:sz w:val="20"/>
                <w:szCs w:val="20"/>
              </w:rPr>
              <w:t>que publicará  la información requerida de conformidad con sus atribuciones y que forme parte de su estructura orgánica</w:t>
            </w:r>
          </w:p>
        </w:tc>
      </w:tr>
      <w:tr w:rsidR="00BC0A5B" w:rsidRPr="00B74C16" w:rsidTr="005827C8">
        <w:trPr>
          <w:trHeight w:val="543"/>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XLIX</w:t>
            </w:r>
          </w:p>
        </w:tc>
        <w:tc>
          <w:tcPr>
            <w:tcW w:w="1223" w:type="pct"/>
            <w:shd w:val="clear" w:color="000000" w:fill="FFFFFF"/>
            <w:vAlign w:val="center"/>
            <w:hideMark/>
          </w:tcPr>
          <w:p w:rsidR="00BC0A5B" w:rsidRPr="00B74C16" w:rsidRDefault="00BC0A5B" w:rsidP="00BC0A5B">
            <w:pPr>
              <w:spacing w:after="0" w:line="240" w:lineRule="auto"/>
              <w:jc w:val="center"/>
              <w:rPr>
                <w:rFonts w:cs="Arial"/>
                <w:color w:val="0D0D0D"/>
                <w:sz w:val="20"/>
                <w:szCs w:val="20"/>
              </w:rPr>
            </w:pPr>
            <w:r w:rsidRPr="00B74C16">
              <w:rPr>
                <w:rFonts w:cs="Arial"/>
                <w:color w:val="0D0D0D"/>
                <w:sz w:val="20"/>
                <w:szCs w:val="20"/>
              </w:rPr>
              <w:t>Los indicadores que permitan rendir cuenta de sus objetivos y resultados;</w:t>
            </w:r>
          </w:p>
        </w:tc>
        <w:tc>
          <w:tcPr>
            <w:tcW w:w="987" w:type="pct"/>
            <w:shd w:val="clear" w:color="000000" w:fill="FFFFFF"/>
            <w:vAlign w:val="center"/>
            <w:hideMark/>
          </w:tcPr>
          <w:p w:rsidR="00BC0A5B" w:rsidRPr="00B74C16" w:rsidRDefault="00BC0A5B" w:rsidP="00BC0A5B">
            <w:pPr>
              <w:spacing w:after="0"/>
              <w:jc w:val="center"/>
              <w:rPr>
                <w:sz w:val="20"/>
                <w:szCs w:val="20"/>
              </w:rPr>
            </w:pPr>
            <w:r w:rsidRPr="00B74C16">
              <w:rPr>
                <w:bCs/>
                <w:sz w:val="20"/>
                <w:szCs w:val="20"/>
              </w:rPr>
              <w:t>Aplica</w:t>
            </w:r>
          </w:p>
        </w:tc>
        <w:tc>
          <w:tcPr>
            <w:tcW w:w="1021" w:type="pct"/>
            <w:shd w:val="clear" w:color="000000" w:fill="FFFFFF"/>
            <w:hideMark/>
          </w:tcPr>
          <w:p w:rsidR="00BC0A5B" w:rsidRDefault="00BC0A5B" w:rsidP="00BC0A5B">
            <w:pPr>
              <w:jc w:val="center"/>
            </w:pPr>
            <w:r w:rsidRPr="00326C99">
              <w:rPr>
                <w:rFonts w:cs="Calibri"/>
                <w:bCs/>
                <w:sz w:val="20"/>
                <w:szCs w:val="20"/>
              </w:rPr>
              <w:t xml:space="preserve">Se deberá establecer </w:t>
            </w:r>
            <w:r w:rsidRPr="00326C99">
              <w:rPr>
                <w:rFonts w:cs="Calibri"/>
                <w:bCs/>
                <w:color w:val="00B050"/>
                <w:sz w:val="20"/>
                <w:szCs w:val="20"/>
              </w:rPr>
              <w:t xml:space="preserve">el área responsable </w:t>
            </w:r>
            <w:r w:rsidRPr="00326C99">
              <w:rPr>
                <w:rFonts w:cs="Calibri"/>
                <w:bCs/>
                <w:sz w:val="20"/>
                <w:szCs w:val="20"/>
              </w:rPr>
              <w:t>que publicará  la información requerida de conformidad con sus atribuciones y que forme parte de su estructura orgánica</w:t>
            </w:r>
          </w:p>
        </w:tc>
      </w:tr>
      <w:tr w:rsidR="00BC0A5B" w:rsidRPr="00B74C16" w:rsidTr="005827C8">
        <w:trPr>
          <w:trHeight w:val="543"/>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L</w:t>
            </w:r>
          </w:p>
        </w:tc>
        <w:tc>
          <w:tcPr>
            <w:tcW w:w="1223" w:type="pct"/>
            <w:shd w:val="clear" w:color="000000" w:fill="FFFFFF"/>
            <w:vAlign w:val="center"/>
            <w:hideMark/>
          </w:tcPr>
          <w:p w:rsidR="00BC0A5B" w:rsidRPr="00B74C16" w:rsidRDefault="00BC0A5B" w:rsidP="00BC0A5B">
            <w:pPr>
              <w:spacing w:after="0" w:line="240" w:lineRule="auto"/>
              <w:jc w:val="center"/>
              <w:rPr>
                <w:rFonts w:cs="Arial"/>
                <w:color w:val="0D0D0D"/>
                <w:sz w:val="20"/>
                <w:szCs w:val="20"/>
              </w:rPr>
            </w:pPr>
            <w:r w:rsidRPr="00B74C16">
              <w:rPr>
                <w:rFonts w:cs="Arial"/>
                <w:sz w:val="20"/>
                <w:szCs w:val="20"/>
              </w:rPr>
              <w:t>Los indicadores relacionados con temas de interés público o trascendencia social que conforme a sus funciones, deban establecer;</w:t>
            </w:r>
          </w:p>
        </w:tc>
        <w:tc>
          <w:tcPr>
            <w:tcW w:w="987" w:type="pct"/>
            <w:shd w:val="clear" w:color="000000" w:fill="FFFFFF"/>
            <w:vAlign w:val="center"/>
            <w:hideMark/>
          </w:tcPr>
          <w:p w:rsidR="00BC0A5B" w:rsidRDefault="00BC0A5B" w:rsidP="00BC0A5B">
            <w:pPr>
              <w:spacing w:after="0"/>
              <w:jc w:val="center"/>
              <w:rPr>
                <w:bCs/>
                <w:sz w:val="20"/>
                <w:szCs w:val="20"/>
              </w:rPr>
            </w:pPr>
            <w:r w:rsidRPr="00B74C16">
              <w:rPr>
                <w:bCs/>
                <w:sz w:val="20"/>
                <w:szCs w:val="20"/>
              </w:rPr>
              <w:t>Aplica</w:t>
            </w:r>
          </w:p>
          <w:p w:rsidR="00BC0A5B" w:rsidRPr="00B74C16" w:rsidRDefault="00BC0A5B" w:rsidP="00BC0A5B">
            <w:pPr>
              <w:spacing w:after="0"/>
              <w:jc w:val="center"/>
              <w:rPr>
                <w:sz w:val="20"/>
                <w:szCs w:val="20"/>
              </w:rPr>
            </w:pPr>
            <w:r>
              <w:rPr>
                <w:rFonts w:cs="Calibri"/>
                <w:color w:val="000000"/>
                <w:sz w:val="20"/>
                <w:szCs w:val="20"/>
              </w:rPr>
              <w:t xml:space="preserve">Atendiendo lo dispuesto en el lineamiento técnico </w:t>
            </w:r>
            <w:r>
              <w:rPr>
                <w:rFonts w:cs="Calibri"/>
                <w:color w:val="000000"/>
                <w:sz w:val="20"/>
                <w:szCs w:val="20"/>
              </w:rPr>
              <w:lastRenderedPageBreak/>
              <w:t>correspondiente a esta fracción</w:t>
            </w:r>
          </w:p>
        </w:tc>
        <w:tc>
          <w:tcPr>
            <w:tcW w:w="1021" w:type="pct"/>
            <w:shd w:val="clear" w:color="000000" w:fill="FFFFFF"/>
            <w:hideMark/>
          </w:tcPr>
          <w:p w:rsidR="00BC0A5B" w:rsidRDefault="00BC0A5B" w:rsidP="00BC0A5B">
            <w:pPr>
              <w:jc w:val="center"/>
            </w:pPr>
            <w:r w:rsidRPr="00326C99">
              <w:rPr>
                <w:rFonts w:cs="Calibri"/>
                <w:bCs/>
                <w:sz w:val="20"/>
                <w:szCs w:val="20"/>
              </w:rPr>
              <w:lastRenderedPageBreak/>
              <w:t xml:space="preserve">Se deberá establecer </w:t>
            </w:r>
            <w:r w:rsidRPr="00326C99">
              <w:rPr>
                <w:rFonts w:cs="Calibri"/>
                <w:bCs/>
                <w:color w:val="00B050"/>
                <w:sz w:val="20"/>
                <w:szCs w:val="20"/>
              </w:rPr>
              <w:t xml:space="preserve">el área responsable </w:t>
            </w:r>
            <w:r w:rsidRPr="00326C99">
              <w:rPr>
                <w:rFonts w:cs="Calibri"/>
                <w:bCs/>
                <w:sz w:val="20"/>
                <w:szCs w:val="20"/>
              </w:rPr>
              <w:t xml:space="preserve">que publicará  la información requerida de </w:t>
            </w:r>
            <w:r w:rsidRPr="00326C99">
              <w:rPr>
                <w:rFonts w:cs="Calibri"/>
                <w:bCs/>
                <w:sz w:val="20"/>
                <w:szCs w:val="20"/>
              </w:rPr>
              <w:lastRenderedPageBreak/>
              <w:t>conformidad con sus atribuciones y que forme parte de su estructura orgánica</w:t>
            </w:r>
          </w:p>
        </w:tc>
      </w:tr>
      <w:tr w:rsidR="00BC0A5B" w:rsidRPr="00B74C16" w:rsidTr="005827C8">
        <w:trPr>
          <w:trHeight w:val="543"/>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LI</w:t>
            </w:r>
          </w:p>
        </w:tc>
        <w:tc>
          <w:tcPr>
            <w:tcW w:w="1223" w:type="pct"/>
            <w:shd w:val="clear" w:color="000000" w:fill="FFFFFF"/>
            <w:vAlign w:val="center"/>
            <w:hideMark/>
          </w:tcPr>
          <w:p w:rsidR="00BC0A5B" w:rsidRPr="00B74C16" w:rsidRDefault="00BC0A5B" w:rsidP="00BC0A5B">
            <w:pPr>
              <w:spacing w:after="0" w:line="240" w:lineRule="auto"/>
              <w:jc w:val="center"/>
              <w:rPr>
                <w:rFonts w:cs="Arial"/>
                <w:color w:val="0D0D0D"/>
                <w:sz w:val="20"/>
                <w:szCs w:val="20"/>
              </w:rPr>
            </w:pPr>
            <w:r w:rsidRPr="00B74C16">
              <w:rPr>
                <w:rFonts w:cs="Arial"/>
                <w:color w:val="0D0D0D"/>
                <w:sz w:val="20"/>
                <w:szCs w:val="20"/>
              </w:rPr>
              <w:t>Los estudios financiados con recursos públicos;</w:t>
            </w:r>
          </w:p>
        </w:tc>
        <w:tc>
          <w:tcPr>
            <w:tcW w:w="987" w:type="pct"/>
            <w:shd w:val="clear" w:color="000000" w:fill="FFFFFF"/>
            <w:vAlign w:val="center"/>
            <w:hideMark/>
          </w:tcPr>
          <w:p w:rsidR="00BC0A5B" w:rsidRDefault="00BC0A5B" w:rsidP="00BC0A5B">
            <w:pPr>
              <w:spacing w:after="0"/>
              <w:jc w:val="center"/>
              <w:rPr>
                <w:bCs/>
                <w:sz w:val="20"/>
                <w:szCs w:val="20"/>
              </w:rPr>
            </w:pPr>
            <w:r w:rsidRPr="00B74C16">
              <w:rPr>
                <w:bCs/>
                <w:sz w:val="20"/>
                <w:szCs w:val="20"/>
              </w:rPr>
              <w:t>Aplica</w:t>
            </w:r>
          </w:p>
          <w:p w:rsidR="00BC0A5B" w:rsidRPr="00B74C16" w:rsidRDefault="00BC0A5B" w:rsidP="00BC0A5B">
            <w:pPr>
              <w:spacing w:after="0"/>
              <w:jc w:val="center"/>
              <w:rPr>
                <w:sz w:val="20"/>
                <w:szCs w:val="20"/>
              </w:rPr>
            </w:pPr>
            <w:r>
              <w:rPr>
                <w:rFonts w:cs="Calibri"/>
                <w:color w:val="000000"/>
                <w:sz w:val="20"/>
                <w:szCs w:val="20"/>
              </w:rPr>
              <w:t>Atendiendo lo dispuesto en el lineamiento técnico correspondiente a esta fracción</w:t>
            </w:r>
          </w:p>
        </w:tc>
        <w:tc>
          <w:tcPr>
            <w:tcW w:w="1021" w:type="pct"/>
            <w:shd w:val="clear" w:color="000000" w:fill="FFFFFF"/>
            <w:hideMark/>
          </w:tcPr>
          <w:p w:rsidR="00BC0A5B" w:rsidRDefault="00BC0A5B" w:rsidP="00BC0A5B">
            <w:pPr>
              <w:jc w:val="center"/>
            </w:pPr>
            <w:r w:rsidRPr="00326C99">
              <w:rPr>
                <w:rFonts w:cs="Calibri"/>
                <w:bCs/>
                <w:sz w:val="20"/>
                <w:szCs w:val="20"/>
              </w:rPr>
              <w:t xml:space="preserve">Se deberá establecer </w:t>
            </w:r>
            <w:r w:rsidRPr="00326C99">
              <w:rPr>
                <w:rFonts w:cs="Calibri"/>
                <w:bCs/>
                <w:color w:val="00B050"/>
                <w:sz w:val="20"/>
                <w:szCs w:val="20"/>
              </w:rPr>
              <w:t xml:space="preserve">el área responsable </w:t>
            </w:r>
            <w:r w:rsidRPr="00326C99">
              <w:rPr>
                <w:rFonts w:cs="Calibri"/>
                <w:bCs/>
                <w:sz w:val="20"/>
                <w:szCs w:val="20"/>
              </w:rPr>
              <w:t>que publicará  la información requerida de conformidad con sus atribuciones y que forme parte de su estructura orgánica</w:t>
            </w:r>
          </w:p>
        </w:tc>
      </w:tr>
      <w:tr w:rsidR="00BC0A5B" w:rsidRPr="00B74C16" w:rsidTr="005827C8">
        <w:trPr>
          <w:trHeight w:val="543"/>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LII</w:t>
            </w:r>
          </w:p>
        </w:tc>
        <w:tc>
          <w:tcPr>
            <w:tcW w:w="1223" w:type="pct"/>
            <w:shd w:val="clear" w:color="000000" w:fill="FFFFFF"/>
            <w:vAlign w:val="center"/>
            <w:hideMark/>
          </w:tcPr>
          <w:p w:rsidR="00BC0A5B" w:rsidRPr="00B74C16" w:rsidRDefault="00BC0A5B" w:rsidP="00BC0A5B">
            <w:pPr>
              <w:spacing w:after="0" w:line="240" w:lineRule="auto"/>
              <w:jc w:val="center"/>
              <w:rPr>
                <w:rFonts w:cs="Arial"/>
                <w:color w:val="0D0D0D"/>
                <w:sz w:val="20"/>
                <w:szCs w:val="20"/>
              </w:rPr>
            </w:pPr>
            <w:r w:rsidRPr="00B74C16">
              <w:rPr>
                <w:rFonts w:cs="Arial"/>
                <w:color w:val="0D0D0D"/>
                <w:sz w:val="20"/>
                <w:szCs w:val="20"/>
              </w:rPr>
              <w:t>Los mecanismos de participación ciudadana;</w:t>
            </w:r>
          </w:p>
        </w:tc>
        <w:tc>
          <w:tcPr>
            <w:tcW w:w="987" w:type="pct"/>
            <w:shd w:val="clear" w:color="000000" w:fill="FFFFFF"/>
            <w:vAlign w:val="center"/>
            <w:hideMark/>
          </w:tcPr>
          <w:p w:rsidR="00BC0A5B" w:rsidRDefault="00BC0A5B" w:rsidP="00BC0A5B">
            <w:pPr>
              <w:spacing w:line="240" w:lineRule="auto"/>
              <w:jc w:val="center"/>
              <w:rPr>
                <w:bCs/>
                <w:sz w:val="20"/>
                <w:szCs w:val="20"/>
              </w:rPr>
            </w:pPr>
            <w:r>
              <w:rPr>
                <w:bCs/>
                <w:sz w:val="20"/>
                <w:szCs w:val="20"/>
              </w:rPr>
              <w:t>Aplica</w:t>
            </w:r>
          </w:p>
          <w:p w:rsidR="00BC0A5B" w:rsidRPr="00A520EC" w:rsidRDefault="00BC0A5B" w:rsidP="00BC0A5B">
            <w:pPr>
              <w:spacing w:line="240" w:lineRule="auto"/>
              <w:jc w:val="center"/>
              <w:rPr>
                <w:bCs/>
                <w:sz w:val="20"/>
                <w:szCs w:val="20"/>
              </w:rPr>
            </w:pPr>
            <w:r>
              <w:rPr>
                <w:bCs/>
                <w:sz w:val="20"/>
                <w:szCs w:val="20"/>
              </w:rPr>
              <w:t>De conformidad con lo establecido en el Reglamento Interior</w:t>
            </w:r>
          </w:p>
        </w:tc>
        <w:tc>
          <w:tcPr>
            <w:tcW w:w="1021" w:type="pct"/>
            <w:shd w:val="clear" w:color="000000" w:fill="FFFFFF"/>
            <w:hideMark/>
          </w:tcPr>
          <w:p w:rsidR="00BC0A5B" w:rsidRDefault="00BC0A5B" w:rsidP="00BC0A5B">
            <w:pPr>
              <w:jc w:val="center"/>
            </w:pPr>
            <w:r w:rsidRPr="00326C99">
              <w:rPr>
                <w:rFonts w:cs="Calibri"/>
                <w:bCs/>
                <w:sz w:val="20"/>
                <w:szCs w:val="20"/>
              </w:rPr>
              <w:t xml:space="preserve">Se deberá establecer </w:t>
            </w:r>
            <w:r w:rsidRPr="00326C99">
              <w:rPr>
                <w:rFonts w:cs="Calibri"/>
                <w:bCs/>
                <w:color w:val="00B050"/>
                <w:sz w:val="20"/>
                <w:szCs w:val="20"/>
              </w:rPr>
              <w:t xml:space="preserve">el área responsable </w:t>
            </w:r>
            <w:r w:rsidRPr="00326C99">
              <w:rPr>
                <w:rFonts w:cs="Calibri"/>
                <w:bCs/>
                <w:sz w:val="20"/>
                <w:szCs w:val="20"/>
              </w:rPr>
              <w:t>que publicará  la información requerida de conformidad con sus atribuciones y que forme parte de su estructura orgánica</w:t>
            </w:r>
          </w:p>
        </w:tc>
      </w:tr>
      <w:tr w:rsidR="00BC0A5B" w:rsidRPr="00B74C16" w:rsidTr="005827C8">
        <w:trPr>
          <w:trHeight w:val="543"/>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LIII</w:t>
            </w:r>
          </w:p>
        </w:tc>
        <w:tc>
          <w:tcPr>
            <w:tcW w:w="1223" w:type="pct"/>
            <w:shd w:val="clear" w:color="000000" w:fill="FFFFFF"/>
            <w:vAlign w:val="center"/>
            <w:hideMark/>
          </w:tcPr>
          <w:p w:rsidR="00BC0A5B" w:rsidRPr="00B74C16" w:rsidRDefault="00BC0A5B" w:rsidP="00BC0A5B">
            <w:pPr>
              <w:spacing w:after="0" w:line="240" w:lineRule="auto"/>
              <w:jc w:val="center"/>
              <w:rPr>
                <w:rFonts w:cs="Arial"/>
                <w:color w:val="0D0D0D"/>
                <w:sz w:val="20"/>
                <w:szCs w:val="20"/>
              </w:rPr>
            </w:pPr>
            <w:r w:rsidRPr="00B74C16">
              <w:rPr>
                <w:rFonts w:cs="Arial"/>
                <w:color w:val="0D0D0D"/>
                <w:sz w:val="20"/>
                <w:szCs w:val="20"/>
              </w:rPr>
              <w:t>Las actas de sesiones ordinarias y extraordinarias, así como las opiniones y recomendaciones que emitan, en su caso, los consejos consultivos, comités técnicos y juntas directivas o de gobierno;</w:t>
            </w:r>
          </w:p>
        </w:tc>
        <w:tc>
          <w:tcPr>
            <w:tcW w:w="987" w:type="pct"/>
            <w:shd w:val="clear" w:color="000000" w:fill="FFFFFF"/>
            <w:vAlign w:val="center"/>
            <w:hideMark/>
          </w:tcPr>
          <w:p w:rsidR="00BC0A5B" w:rsidRPr="00B74C16" w:rsidRDefault="00BC0A5B" w:rsidP="00BC0A5B">
            <w:pPr>
              <w:spacing w:after="0"/>
              <w:jc w:val="center"/>
              <w:rPr>
                <w:bCs/>
                <w:sz w:val="20"/>
                <w:szCs w:val="20"/>
              </w:rPr>
            </w:pPr>
            <w:r w:rsidRPr="00B74C16">
              <w:rPr>
                <w:bCs/>
                <w:sz w:val="20"/>
                <w:szCs w:val="20"/>
              </w:rPr>
              <w:t>Aplica</w:t>
            </w:r>
          </w:p>
        </w:tc>
        <w:tc>
          <w:tcPr>
            <w:tcW w:w="1021" w:type="pct"/>
            <w:shd w:val="clear" w:color="000000" w:fill="FFFFFF"/>
            <w:hideMark/>
          </w:tcPr>
          <w:p w:rsidR="00BC0A5B" w:rsidRDefault="00BC0A5B" w:rsidP="00BC0A5B">
            <w:pPr>
              <w:jc w:val="center"/>
            </w:pPr>
            <w:r w:rsidRPr="00326C99">
              <w:rPr>
                <w:rFonts w:cs="Calibri"/>
                <w:bCs/>
                <w:sz w:val="20"/>
                <w:szCs w:val="20"/>
              </w:rPr>
              <w:t xml:space="preserve">Se deberá establecer </w:t>
            </w:r>
            <w:r w:rsidRPr="00326C99">
              <w:rPr>
                <w:rFonts w:cs="Calibri"/>
                <w:bCs/>
                <w:color w:val="00B050"/>
                <w:sz w:val="20"/>
                <w:szCs w:val="20"/>
              </w:rPr>
              <w:t xml:space="preserve">el área responsable </w:t>
            </w:r>
            <w:r w:rsidRPr="00326C99">
              <w:rPr>
                <w:rFonts w:cs="Calibri"/>
                <w:bCs/>
                <w:sz w:val="20"/>
                <w:szCs w:val="20"/>
              </w:rPr>
              <w:t xml:space="preserve">que publicará  la información requerida de conformidad con sus atribuciones y que forme </w:t>
            </w:r>
            <w:r w:rsidRPr="00326C99">
              <w:rPr>
                <w:rFonts w:cs="Calibri"/>
                <w:bCs/>
                <w:sz w:val="20"/>
                <w:szCs w:val="20"/>
              </w:rPr>
              <w:lastRenderedPageBreak/>
              <w:t>parte de su estructura orgánica</w:t>
            </w:r>
          </w:p>
        </w:tc>
      </w:tr>
      <w:tr w:rsidR="00BC0A5B" w:rsidRPr="00B74C16" w:rsidTr="00C82F04">
        <w:trPr>
          <w:trHeight w:val="543"/>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LIV</w:t>
            </w:r>
          </w:p>
        </w:tc>
        <w:tc>
          <w:tcPr>
            <w:tcW w:w="1223" w:type="pct"/>
            <w:shd w:val="clear" w:color="000000" w:fill="FFFFFF"/>
            <w:vAlign w:val="center"/>
            <w:hideMark/>
          </w:tcPr>
          <w:p w:rsidR="00BC0A5B" w:rsidRPr="00B74C16" w:rsidRDefault="00BC0A5B" w:rsidP="00BC0A5B">
            <w:pPr>
              <w:spacing w:after="0" w:line="240" w:lineRule="auto"/>
              <w:jc w:val="center"/>
              <w:rPr>
                <w:rFonts w:cs="Arial"/>
                <w:color w:val="0D0D0D"/>
                <w:sz w:val="20"/>
                <w:szCs w:val="20"/>
              </w:rPr>
            </w:pPr>
            <w:r w:rsidRPr="00B74C16">
              <w:rPr>
                <w:rFonts w:cs="Arial"/>
                <w:color w:val="0D0D0D"/>
                <w:sz w:val="20"/>
                <w:szCs w:val="20"/>
              </w:rPr>
              <w:t>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y,</w:t>
            </w:r>
          </w:p>
        </w:tc>
        <w:tc>
          <w:tcPr>
            <w:tcW w:w="987" w:type="pct"/>
            <w:shd w:val="clear" w:color="000000" w:fill="FFFFFF"/>
            <w:vAlign w:val="center"/>
            <w:hideMark/>
          </w:tcPr>
          <w:p w:rsidR="00BC0A5B" w:rsidRPr="00BC0A5B" w:rsidRDefault="00BC0A5B" w:rsidP="00BC0A5B">
            <w:pPr>
              <w:jc w:val="center"/>
              <w:rPr>
                <w:bCs/>
                <w:color w:val="00B050"/>
                <w:sz w:val="20"/>
                <w:szCs w:val="20"/>
              </w:rPr>
            </w:pPr>
            <w:r w:rsidRPr="00BC0A5B">
              <w:rPr>
                <w:bCs/>
                <w:color w:val="00B050"/>
                <w:sz w:val="20"/>
                <w:szCs w:val="20"/>
              </w:rPr>
              <w:t>Aplica</w:t>
            </w:r>
          </w:p>
        </w:tc>
        <w:tc>
          <w:tcPr>
            <w:tcW w:w="1021" w:type="pct"/>
            <w:shd w:val="clear" w:color="000000" w:fill="FFFFFF"/>
            <w:hideMark/>
          </w:tcPr>
          <w:p w:rsidR="00BC0A5B" w:rsidRDefault="00BC0A5B" w:rsidP="00BC0A5B">
            <w:pPr>
              <w:jc w:val="center"/>
              <w:rPr>
                <w:rFonts w:cs="Calibri"/>
                <w:bCs/>
                <w:color w:val="00B050"/>
                <w:sz w:val="20"/>
                <w:szCs w:val="20"/>
              </w:rPr>
            </w:pPr>
          </w:p>
          <w:p w:rsidR="00BC0A5B" w:rsidRPr="00BC0A5B" w:rsidRDefault="00BC0A5B" w:rsidP="00BC0A5B">
            <w:pPr>
              <w:jc w:val="center"/>
              <w:rPr>
                <w:color w:val="00B050"/>
              </w:rPr>
            </w:pPr>
            <w:r w:rsidRPr="00BC0A5B">
              <w:rPr>
                <w:rFonts w:cs="Calibri"/>
                <w:bCs/>
                <w:color w:val="00B050"/>
                <w:sz w:val="20"/>
                <w:szCs w:val="20"/>
              </w:rPr>
              <w:t>Se deberá establecer el área responsable que publicará  la información requerida de conformidad con sus atribuciones y que forme parte de su estructura orgánica</w:t>
            </w:r>
          </w:p>
        </w:tc>
      </w:tr>
      <w:tr w:rsidR="00BC0A5B" w:rsidRPr="00B74C16" w:rsidTr="009B7448">
        <w:trPr>
          <w:trHeight w:val="1215"/>
        </w:trPr>
        <w:tc>
          <w:tcPr>
            <w:tcW w:w="367"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558" w:type="pct"/>
            <w:vMerge/>
            <w:shd w:val="clear" w:color="000000" w:fill="FFFFFF"/>
            <w:vAlign w:val="center"/>
            <w:hideMark/>
          </w:tcPr>
          <w:p w:rsidR="00BC0A5B" w:rsidRPr="00B74C16" w:rsidRDefault="00BC0A5B" w:rsidP="00BC0A5B">
            <w:pPr>
              <w:spacing w:after="0" w:line="240" w:lineRule="auto"/>
              <w:rPr>
                <w:color w:val="000000"/>
                <w:sz w:val="20"/>
                <w:szCs w:val="20"/>
              </w:rPr>
            </w:pPr>
          </w:p>
        </w:tc>
        <w:tc>
          <w:tcPr>
            <w:tcW w:w="286"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LV</w:t>
            </w:r>
          </w:p>
        </w:tc>
        <w:tc>
          <w:tcPr>
            <w:tcW w:w="1223" w:type="pct"/>
            <w:shd w:val="clear" w:color="000000" w:fill="FFFFFF"/>
            <w:vAlign w:val="center"/>
            <w:hideMark/>
          </w:tcPr>
          <w:p w:rsidR="00BC0A5B" w:rsidRPr="00B74C16" w:rsidRDefault="00BC0A5B" w:rsidP="00BC0A5B">
            <w:pPr>
              <w:spacing w:after="0" w:line="240" w:lineRule="auto"/>
              <w:jc w:val="center"/>
              <w:rPr>
                <w:color w:val="000000"/>
                <w:sz w:val="20"/>
                <w:szCs w:val="20"/>
              </w:rPr>
            </w:pPr>
            <w:r w:rsidRPr="00B74C16">
              <w:rPr>
                <w:color w:val="000000"/>
                <w:sz w:val="20"/>
                <w:szCs w:val="20"/>
              </w:rPr>
              <w:t>Cualquier otra información que sea de utilidad o se considere relevante, además de la que con base en la información estadística responda a las preguntas hechas con más frecuencia por el público.</w:t>
            </w:r>
          </w:p>
        </w:tc>
        <w:tc>
          <w:tcPr>
            <w:tcW w:w="987" w:type="pct"/>
            <w:shd w:val="clear" w:color="000000" w:fill="FFFFFF"/>
            <w:vAlign w:val="center"/>
            <w:hideMark/>
          </w:tcPr>
          <w:p w:rsidR="00BC0A5B" w:rsidRPr="00B74C16" w:rsidRDefault="00BC0A5B" w:rsidP="00BC0A5B">
            <w:pPr>
              <w:spacing w:after="0"/>
              <w:jc w:val="center"/>
              <w:rPr>
                <w:sz w:val="20"/>
                <w:szCs w:val="20"/>
              </w:rPr>
            </w:pPr>
            <w:r w:rsidRPr="00B74C16">
              <w:rPr>
                <w:bCs/>
                <w:sz w:val="20"/>
                <w:szCs w:val="20"/>
              </w:rPr>
              <w:t>Aplica</w:t>
            </w:r>
          </w:p>
        </w:tc>
        <w:tc>
          <w:tcPr>
            <w:tcW w:w="1021" w:type="pct"/>
            <w:shd w:val="clear" w:color="000000" w:fill="FFFFFF"/>
            <w:hideMark/>
          </w:tcPr>
          <w:p w:rsidR="00BC0A5B" w:rsidRDefault="00BC0A5B" w:rsidP="00BC0A5B">
            <w:pPr>
              <w:jc w:val="center"/>
            </w:pPr>
            <w:r w:rsidRPr="00326C99">
              <w:rPr>
                <w:rFonts w:cs="Calibri"/>
                <w:bCs/>
                <w:sz w:val="20"/>
                <w:szCs w:val="20"/>
              </w:rPr>
              <w:t xml:space="preserve">Se deberá establecer </w:t>
            </w:r>
            <w:r w:rsidRPr="00326C99">
              <w:rPr>
                <w:rFonts w:cs="Calibri"/>
                <w:bCs/>
                <w:color w:val="00B050"/>
                <w:sz w:val="20"/>
                <w:szCs w:val="20"/>
              </w:rPr>
              <w:t xml:space="preserve">el área responsable </w:t>
            </w:r>
            <w:r w:rsidRPr="00326C99">
              <w:rPr>
                <w:rFonts w:cs="Calibri"/>
                <w:bCs/>
                <w:sz w:val="20"/>
                <w:szCs w:val="20"/>
              </w:rPr>
              <w:t>que publicará  la información requerida de conformidad con sus atribuciones y que forme parte de su estructura orgánica</w:t>
            </w:r>
          </w:p>
        </w:tc>
      </w:tr>
      <w:tr w:rsidR="00BC0A5B" w:rsidRPr="00BC0A5B" w:rsidTr="009B7448">
        <w:trPr>
          <w:trHeight w:val="1215"/>
        </w:trPr>
        <w:tc>
          <w:tcPr>
            <w:tcW w:w="367" w:type="pct"/>
            <w:shd w:val="clear" w:color="000000" w:fill="FFFFFF"/>
            <w:vAlign w:val="center"/>
          </w:tcPr>
          <w:p w:rsidR="00BC0A5B" w:rsidRPr="00BC0A5B" w:rsidRDefault="00BC0A5B" w:rsidP="00BC0A5B">
            <w:pPr>
              <w:spacing w:after="0" w:line="240" w:lineRule="auto"/>
              <w:rPr>
                <w:color w:val="00B050"/>
                <w:sz w:val="20"/>
                <w:szCs w:val="20"/>
              </w:rPr>
            </w:pPr>
          </w:p>
        </w:tc>
        <w:tc>
          <w:tcPr>
            <w:tcW w:w="558" w:type="pct"/>
            <w:shd w:val="clear" w:color="000000" w:fill="FFFFFF"/>
            <w:vAlign w:val="center"/>
          </w:tcPr>
          <w:p w:rsidR="00BC0A5B" w:rsidRPr="00BC0A5B" w:rsidRDefault="00BC0A5B" w:rsidP="00BC0A5B">
            <w:pPr>
              <w:spacing w:after="0" w:line="240" w:lineRule="auto"/>
              <w:rPr>
                <w:color w:val="00B050"/>
                <w:sz w:val="20"/>
                <w:szCs w:val="20"/>
              </w:rPr>
            </w:pPr>
          </w:p>
        </w:tc>
        <w:tc>
          <w:tcPr>
            <w:tcW w:w="558" w:type="pct"/>
            <w:shd w:val="clear" w:color="000000" w:fill="FFFFFF"/>
            <w:vAlign w:val="center"/>
          </w:tcPr>
          <w:p w:rsidR="00BC0A5B" w:rsidRPr="00BC0A5B" w:rsidRDefault="00BC0A5B" w:rsidP="00BC0A5B">
            <w:pPr>
              <w:spacing w:after="0" w:line="240" w:lineRule="auto"/>
              <w:rPr>
                <w:color w:val="00B050"/>
                <w:sz w:val="20"/>
                <w:szCs w:val="20"/>
              </w:rPr>
            </w:pPr>
          </w:p>
        </w:tc>
        <w:tc>
          <w:tcPr>
            <w:tcW w:w="286" w:type="pct"/>
            <w:shd w:val="clear" w:color="000000" w:fill="FFFFFF"/>
            <w:vAlign w:val="center"/>
          </w:tcPr>
          <w:p w:rsidR="00BC0A5B" w:rsidRPr="00BC0A5B" w:rsidRDefault="00BC0A5B" w:rsidP="00BC0A5B">
            <w:pPr>
              <w:spacing w:after="0" w:line="240" w:lineRule="auto"/>
              <w:jc w:val="center"/>
              <w:rPr>
                <w:color w:val="00B050"/>
                <w:sz w:val="20"/>
                <w:szCs w:val="20"/>
              </w:rPr>
            </w:pPr>
            <w:r w:rsidRPr="00BC0A5B">
              <w:rPr>
                <w:color w:val="00B050"/>
                <w:sz w:val="20"/>
                <w:szCs w:val="20"/>
              </w:rPr>
              <w:t>Último</w:t>
            </w:r>
          </w:p>
          <w:p w:rsidR="00BC0A5B" w:rsidRPr="00BC0A5B" w:rsidRDefault="00BC0A5B" w:rsidP="00BC0A5B">
            <w:pPr>
              <w:spacing w:after="0" w:line="240" w:lineRule="auto"/>
              <w:jc w:val="center"/>
              <w:rPr>
                <w:color w:val="00B050"/>
                <w:sz w:val="20"/>
                <w:szCs w:val="20"/>
              </w:rPr>
            </w:pPr>
            <w:r w:rsidRPr="00BC0A5B">
              <w:rPr>
                <w:color w:val="00B050"/>
                <w:sz w:val="20"/>
                <w:szCs w:val="20"/>
              </w:rPr>
              <w:t>Párrafo</w:t>
            </w:r>
          </w:p>
        </w:tc>
        <w:tc>
          <w:tcPr>
            <w:tcW w:w="1223" w:type="pct"/>
            <w:shd w:val="clear" w:color="000000" w:fill="FFFFFF"/>
            <w:vAlign w:val="center"/>
          </w:tcPr>
          <w:p w:rsidR="00BC0A5B" w:rsidRPr="00BC0A5B" w:rsidRDefault="00BC0A5B" w:rsidP="00BC0A5B">
            <w:pPr>
              <w:spacing w:after="0" w:line="240" w:lineRule="auto"/>
              <w:jc w:val="center"/>
              <w:rPr>
                <w:color w:val="00B050"/>
                <w:sz w:val="20"/>
                <w:szCs w:val="20"/>
              </w:rPr>
            </w:pPr>
            <w:r w:rsidRPr="00BC0A5B">
              <w:rPr>
                <w:color w:val="00B050"/>
                <w:sz w:val="20"/>
                <w:szCs w:val="20"/>
              </w:rPr>
              <w:t>Para su cumplimiento los sujetos obligados deberán publicar la tabla de aplicabilidad de obligaciones de transparencia comunes y la tabla de actualización y conservación de la información.</w:t>
            </w:r>
          </w:p>
        </w:tc>
        <w:tc>
          <w:tcPr>
            <w:tcW w:w="987" w:type="pct"/>
            <w:shd w:val="clear" w:color="000000" w:fill="FFFFFF"/>
            <w:vAlign w:val="center"/>
          </w:tcPr>
          <w:p w:rsidR="00BC0A5B" w:rsidRPr="00BC0A5B" w:rsidRDefault="00BC0A5B" w:rsidP="00BC0A5B">
            <w:pPr>
              <w:spacing w:after="0"/>
              <w:jc w:val="center"/>
              <w:rPr>
                <w:bCs/>
                <w:color w:val="00B050"/>
                <w:sz w:val="20"/>
                <w:szCs w:val="20"/>
              </w:rPr>
            </w:pPr>
            <w:r w:rsidRPr="00BC0A5B">
              <w:rPr>
                <w:bCs/>
                <w:color w:val="00B050"/>
                <w:sz w:val="20"/>
                <w:szCs w:val="20"/>
              </w:rPr>
              <w:t>Aplica</w:t>
            </w:r>
          </w:p>
        </w:tc>
        <w:tc>
          <w:tcPr>
            <w:tcW w:w="1021" w:type="pct"/>
            <w:shd w:val="clear" w:color="000000" w:fill="FFFFFF"/>
          </w:tcPr>
          <w:p w:rsidR="00BC0A5B" w:rsidRPr="00BC0A5B" w:rsidRDefault="00BC0A5B" w:rsidP="00BC0A5B">
            <w:pPr>
              <w:jc w:val="center"/>
              <w:rPr>
                <w:color w:val="00B050"/>
              </w:rPr>
            </w:pPr>
            <w:r w:rsidRPr="00BC0A5B">
              <w:rPr>
                <w:rFonts w:cs="Calibri"/>
                <w:bCs/>
                <w:color w:val="00B050"/>
                <w:sz w:val="20"/>
                <w:szCs w:val="20"/>
              </w:rPr>
              <w:t>Se deberá establecer el área responsable que publicará  la información requerida de conformidad con sus atribuciones y que forme parte de su estructura orgánica</w:t>
            </w:r>
          </w:p>
        </w:tc>
      </w:tr>
    </w:tbl>
    <w:p w:rsidR="00CC0121" w:rsidRPr="00BC0A5B" w:rsidRDefault="00CC0121" w:rsidP="00CC0121">
      <w:pPr>
        <w:spacing w:after="0" w:line="240" w:lineRule="auto"/>
        <w:jc w:val="both"/>
        <w:rPr>
          <w:b/>
          <w:bCs/>
          <w:color w:val="00B050"/>
        </w:rPr>
      </w:pPr>
    </w:p>
    <w:p w:rsidR="0026241C" w:rsidRDefault="0026241C" w:rsidP="0026241C">
      <w:pPr>
        <w:spacing w:after="0" w:line="240" w:lineRule="auto"/>
        <w:ind w:left="851"/>
        <w:jc w:val="center"/>
        <w:rPr>
          <w:b/>
          <w:bCs/>
          <w:color w:val="B2A1C7"/>
          <w:sz w:val="28"/>
          <w:szCs w:val="28"/>
        </w:rPr>
      </w:pPr>
    </w:p>
    <w:p w:rsidR="0026241C" w:rsidRDefault="0026241C" w:rsidP="0026241C">
      <w:pPr>
        <w:spacing w:after="0" w:line="240" w:lineRule="auto"/>
        <w:ind w:left="851"/>
        <w:jc w:val="center"/>
        <w:rPr>
          <w:b/>
          <w:bCs/>
          <w:color w:val="B2A1C7"/>
          <w:sz w:val="28"/>
          <w:szCs w:val="28"/>
        </w:rPr>
      </w:pPr>
    </w:p>
    <w:p w:rsidR="0026241C" w:rsidRDefault="0026241C" w:rsidP="0026241C">
      <w:pPr>
        <w:spacing w:after="0" w:line="240" w:lineRule="auto"/>
        <w:ind w:left="851"/>
        <w:jc w:val="center"/>
        <w:rPr>
          <w:b/>
          <w:bCs/>
          <w:color w:val="B2A1C7"/>
          <w:sz w:val="28"/>
          <w:szCs w:val="28"/>
        </w:rPr>
      </w:pPr>
    </w:p>
    <w:p w:rsidR="0026241C" w:rsidRDefault="0026241C" w:rsidP="0026241C">
      <w:pPr>
        <w:spacing w:after="0" w:line="240" w:lineRule="auto"/>
        <w:ind w:left="851"/>
        <w:jc w:val="center"/>
        <w:rPr>
          <w:b/>
          <w:bCs/>
          <w:color w:val="B2A1C7"/>
          <w:sz w:val="28"/>
          <w:szCs w:val="28"/>
        </w:rPr>
      </w:pPr>
    </w:p>
    <w:p w:rsidR="0026241C" w:rsidRDefault="0026241C" w:rsidP="0026241C">
      <w:pPr>
        <w:spacing w:after="0" w:line="240" w:lineRule="auto"/>
        <w:ind w:left="851"/>
        <w:jc w:val="center"/>
        <w:rPr>
          <w:b/>
          <w:bCs/>
          <w:color w:val="B2A1C7"/>
          <w:sz w:val="28"/>
          <w:szCs w:val="28"/>
        </w:rPr>
      </w:pPr>
    </w:p>
    <w:p w:rsidR="0026241C" w:rsidRDefault="0026241C" w:rsidP="0026241C">
      <w:pPr>
        <w:spacing w:after="0" w:line="240" w:lineRule="auto"/>
        <w:ind w:left="851"/>
        <w:jc w:val="center"/>
        <w:rPr>
          <w:b/>
          <w:bCs/>
          <w:color w:val="B2A1C7"/>
          <w:sz w:val="28"/>
          <w:szCs w:val="28"/>
        </w:rPr>
      </w:pPr>
    </w:p>
    <w:p w:rsidR="0026241C" w:rsidRDefault="0026241C" w:rsidP="0026241C">
      <w:pPr>
        <w:spacing w:after="0" w:line="240" w:lineRule="auto"/>
        <w:ind w:left="851"/>
        <w:jc w:val="center"/>
        <w:rPr>
          <w:b/>
          <w:bCs/>
          <w:color w:val="B2A1C7"/>
          <w:sz w:val="28"/>
          <w:szCs w:val="28"/>
        </w:rPr>
      </w:pPr>
    </w:p>
    <w:p w:rsidR="0026241C" w:rsidRDefault="0026241C" w:rsidP="0026241C">
      <w:pPr>
        <w:spacing w:after="0" w:line="240" w:lineRule="auto"/>
        <w:ind w:left="851"/>
        <w:jc w:val="center"/>
        <w:rPr>
          <w:b/>
          <w:bCs/>
          <w:color w:val="B2A1C7"/>
          <w:sz w:val="28"/>
          <w:szCs w:val="28"/>
        </w:rPr>
      </w:pPr>
    </w:p>
    <w:p w:rsidR="0026241C" w:rsidRDefault="0026241C" w:rsidP="0026241C">
      <w:pPr>
        <w:spacing w:after="0" w:line="240" w:lineRule="auto"/>
        <w:ind w:left="851"/>
        <w:jc w:val="center"/>
        <w:rPr>
          <w:b/>
          <w:bCs/>
          <w:color w:val="B2A1C7"/>
          <w:sz w:val="28"/>
          <w:szCs w:val="28"/>
        </w:rPr>
      </w:pPr>
    </w:p>
    <w:p w:rsidR="0026241C" w:rsidRDefault="0026241C" w:rsidP="0026241C">
      <w:pPr>
        <w:spacing w:after="0" w:line="240" w:lineRule="auto"/>
        <w:ind w:left="851"/>
        <w:jc w:val="center"/>
        <w:rPr>
          <w:b/>
          <w:bCs/>
          <w:color w:val="B2A1C7"/>
          <w:sz w:val="28"/>
          <w:szCs w:val="28"/>
        </w:rPr>
      </w:pPr>
    </w:p>
    <w:p w:rsidR="0063564B" w:rsidRDefault="0063564B" w:rsidP="0026241C">
      <w:pPr>
        <w:spacing w:after="0" w:line="240" w:lineRule="auto"/>
        <w:ind w:left="851"/>
        <w:jc w:val="center"/>
        <w:rPr>
          <w:b/>
          <w:bCs/>
          <w:color w:val="B2A1C7"/>
          <w:sz w:val="28"/>
          <w:szCs w:val="28"/>
        </w:rPr>
      </w:pPr>
    </w:p>
    <w:p w:rsidR="0063564B" w:rsidRDefault="0063564B" w:rsidP="0026241C">
      <w:pPr>
        <w:spacing w:after="0" w:line="240" w:lineRule="auto"/>
        <w:ind w:left="851"/>
        <w:jc w:val="center"/>
        <w:rPr>
          <w:b/>
          <w:bCs/>
          <w:color w:val="B2A1C7"/>
          <w:sz w:val="28"/>
          <w:szCs w:val="28"/>
        </w:rPr>
      </w:pPr>
    </w:p>
    <w:p w:rsidR="0063564B" w:rsidRDefault="0063564B" w:rsidP="0026241C">
      <w:pPr>
        <w:spacing w:after="0" w:line="240" w:lineRule="auto"/>
        <w:ind w:left="851"/>
        <w:jc w:val="center"/>
        <w:rPr>
          <w:b/>
          <w:bCs/>
          <w:color w:val="B2A1C7"/>
          <w:sz w:val="28"/>
          <w:szCs w:val="28"/>
        </w:rPr>
      </w:pPr>
    </w:p>
    <w:p w:rsidR="0063564B" w:rsidRDefault="0063564B" w:rsidP="0026241C">
      <w:pPr>
        <w:spacing w:after="0" w:line="240" w:lineRule="auto"/>
        <w:ind w:left="851"/>
        <w:jc w:val="center"/>
        <w:rPr>
          <w:b/>
          <w:bCs/>
          <w:color w:val="B2A1C7"/>
          <w:sz w:val="28"/>
          <w:szCs w:val="28"/>
        </w:rPr>
      </w:pPr>
    </w:p>
    <w:p w:rsidR="0026241C" w:rsidRPr="00D16FC7" w:rsidRDefault="0026241C" w:rsidP="0026241C">
      <w:pPr>
        <w:spacing w:after="0" w:line="240" w:lineRule="auto"/>
        <w:ind w:left="851"/>
        <w:jc w:val="center"/>
        <w:rPr>
          <w:b/>
          <w:bCs/>
          <w:color w:val="B2A1C7"/>
          <w:sz w:val="28"/>
          <w:szCs w:val="28"/>
        </w:rPr>
      </w:pPr>
      <w:r w:rsidRPr="00D16FC7">
        <w:rPr>
          <w:b/>
          <w:bCs/>
          <w:color w:val="B2A1C7"/>
          <w:sz w:val="28"/>
          <w:szCs w:val="28"/>
        </w:rPr>
        <w:lastRenderedPageBreak/>
        <w:t>Tabla de Aplicabilidad de las Obligaciones de Transparencia Específicas de</w:t>
      </w:r>
      <w:r>
        <w:rPr>
          <w:b/>
          <w:bCs/>
          <w:color w:val="B2A1C7"/>
          <w:sz w:val="28"/>
          <w:szCs w:val="28"/>
        </w:rPr>
        <w:t>l</w:t>
      </w:r>
      <w:r w:rsidRPr="00D16FC7">
        <w:rPr>
          <w:b/>
          <w:bCs/>
          <w:color w:val="B2A1C7"/>
          <w:sz w:val="28"/>
          <w:szCs w:val="28"/>
        </w:rPr>
        <w:t xml:space="preserve"> </w:t>
      </w:r>
    </w:p>
    <w:p w:rsidR="0026241C" w:rsidRPr="00D16FC7" w:rsidRDefault="0026241C" w:rsidP="0026241C">
      <w:pPr>
        <w:spacing w:after="0" w:line="240" w:lineRule="auto"/>
        <w:ind w:left="851"/>
        <w:jc w:val="center"/>
        <w:rPr>
          <w:b/>
          <w:bCs/>
          <w:color w:val="B2A1C7"/>
          <w:sz w:val="28"/>
          <w:szCs w:val="28"/>
        </w:rPr>
      </w:pPr>
      <w:r>
        <w:rPr>
          <w:b/>
          <w:bCs/>
          <w:color w:val="B2A1C7"/>
          <w:sz w:val="28"/>
          <w:szCs w:val="28"/>
        </w:rPr>
        <w:t>&lt;&lt;</w:t>
      </w:r>
      <w:r w:rsidR="000D3E4B" w:rsidRPr="000D3E4B">
        <w:rPr>
          <w:b/>
          <w:bCs/>
          <w:color w:val="B2A1C7"/>
          <w:sz w:val="28"/>
          <w:szCs w:val="28"/>
        </w:rPr>
        <w:t xml:space="preserve"> </w:t>
      </w:r>
      <w:r w:rsidR="000D3E4B">
        <w:rPr>
          <w:b/>
          <w:bCs/>
          <w:color w:val="B2A1C7"/>
          <w:sz w:val="28"/>
          <w:szCs w:val="28"/>
        </w:rPr>
        <w:t>Instituto Municipal del Deporte y Cultura Física de Salvador Alvarado</w:t>
      </w:r>
      <w:r w:rsidR="000D3E4B" w:rsidRPr="00454A8F">
        <w:rPr>
          <w:b/>
          <w:bCs/>
          <w:color w:val="B2A1C7"/>
          <w:sz w:val="28"/>
          <w:szCs w:val="28"/>
        </w:rPr>
        <w:t xml:space="preserve"> </w:t>
      </w:r>
      <w:r w:rsidRPr="00454A8F">
        <w:rPr>
          <w:b/>
          <w:bCs/>
          <w:color w:val="B2A1C7"/>
          <w:sz w:val="28"/>
          <w:szCs w:val="28"/>
        </w:rPr>
        <w:t>&gt;&gt;</w:t>
      </w:r>
    </w:p>
    <w:p w:rsidR="0026241C" w:rsidRPr="00EB772A" w:rsidRDefault="0026241C" w:rsidP="0026241C">
      <w:pPr>
        <w:spacing w:after="0" w:line="240" w:lineRule="auto"/>
        <w:ind w:left="851"/>
        <w:jc w:val="both"/>
        <w:rPr>
          <w:i/>
          <w:color w:val="00B050"/>
        </w:rPr>
      </w:pPr>
    </w:p>
    <w:p w:rsidR="0026241C" w:rsidRDefault="0026241C" w:rsidP="0026241C">
      <w:pPr>
        <w:spacing w:after="0" w:line="240" w:lineRule="auto"/>
        <w:jc w:val="both"/>
        <w:rPr>
          <w:b/>
          <w:bCs/>
          <w:color w:val="60497A"/>
        </w:rPr>
      </w:pPr>
      <w:r w:rsidRPr="009E00AE">
        <w:rPr>
          <w:b/>
          <w:bCs/>
          <w:color w:val="B2A1C7"/>
        </w:rPr>
        <w:t>Artículo 96.</w:t>
      </w:r>
      <w:r w:rsidRPr="009E00AE">
        <w:t xml:space="preserve"> Además de lo señalado en el artículo anterior, los sujetos obligados del Poder Ejecutivo y los Municipios, deberán poner a disposición del público y actualizar la siguiente información:</w:t>
      </w:r>
      <w:r w:rsidRPr="009E00AE">
        <w:rPr>
          <w:b/>
          <w:bCs/>
          <w:color w:val="60497A"/>
        </w:rPr>
        <w:t xml:space="preserve"> </w:t>
      </w:r>
    </w:p>
    <w:tbl>
      <w:tblPr>
        <w:tblW w:w="5081" w:type="pct"/>
        <w:jc w:val="center"/>
        <w:tblLayout w:type="fixed"/>
        <w:tblCellMar>
          <w:left w:w="70" w:type="dxa"/>
          <w:right w:w="70" w:type="dxa"/>
        </w:tblCellMar>
        <w:tblLook w:val="04A0" w:firstRow="1" w:lastRow="0" w:firstColumn="1" w:lastColumn="0" w:noHBand="0" w:noVBand="1"/>
      </w:tblPr>
      <w:tblGrid>
        <w:gridCol w:w="1017"/>
        <w:gridCol w:w="1365"/>
        <w:gridCol w:w="1653"/>
        <w:gridCol w:w="1746"/>
        <w:gridCol w:w="2221"/>
        <w:gridCol w:w="2834"/>
        <w:gridCol w:w="2369"/>
      </w:tblGrid>
      <w:tr w:rsidR="0026241C" w:rsidRPr="009E00AE" w:rsidTr="00333A85">
        <w:trPr>
          <w:trHeight w:val="765"/>
          <w:tblHeader/>
          <w:jc w:val="center"/>
        </w:trPr>
        <w:tc>
          <w:tcPr>
            <w:tcW w:w="385" w:type="pct"/>
            <w:vMerge w:val="restart"/>
            <w:tcBorders>
              <w:top w:val="dotted" w:sz="4" w:space="0" w:color="auto"/>
              <w:left w:val="dotted" w:sz="4" w:space="0" w:color="auto"/>
              <w:bottom w:val="dotted" w:sz="4" w:space="0" w:color="auto"/>
              <w:right w:val="dotted" w:sz="4" w:space="0" w:color="auto"/>
            </w:tcBorders>
            <w:shd w:val="clear" w:color="auto" w:fill="CCC0D9"/>
            <w:vAlign w:val="center"/>
            <w:hideMark/>
          </w:tcPr>
          <w:p w:rsidR="0026241C" w:rsidRPr="009E00AE" w:rsidRDefault="0026241C" w:rsidP="00333A85">
            <w:pPr>
              <w:spacing w:after="0" w:line="240" w:lineRule="auto"/>
              <w:jc w:val="center"/>
              <w:rPr>
                <w:b/>
                <w:bCs/>
                <w:color w:val="FFFFFF"/>
                <w:sz w:val="20"/>
                <w:szCs w:val="20"/>
              </w:rPr>
            </w:pPr>
            <w:r w:rsidRPr="009E00AE">
              <w:rPr>
                <w:b/>
                <w:bCs/>
                <w:color w:val="FFFFFF"/>
                <w:sz w:val="20"/>
                <w:szCs w:val="20"/>
              </w:rPr>
              <w:t>Orden de gobierno</w:t>
            </w:r>
          </w:p>
        </w:tc>
        <w:tc>
          <w:tcPr>
            <w:tcW w:w="517" w:type="pct"/>
            <w:vMerge w:val="restart"/>
            <w:tcBorders>
              <w:top w:val="dotted" w:sz="4" w:space="0" w:color="auto"/>
              <w:left w:val="dotted" w:sz="4" w:space="0" w:color="auto"/>
              <w:bottom w:val="dotted" w:sz="4" w:space="0" w:color="auto"/>
              <w:right w:val="dotted" w:sz="4" w:space="0" w:color="auto"/>
            </w:tcBorders>
            <w:shd w:val="clear" w:color="auto" w:fill="CCC0D9"/>
            <w:vAlign w:val="center"/>
            <w:hideMark/>
          </w:tcPr>
          <w:p w:rsidR="0026241C" w:rsidRPr="009E00AE" w:rsidRDefault="0026241C" w:rsidP="00333A85">
            <w:pPr>
              <w:spacing w:after="0" w:line="240" w:lineRule="auto"/>
              <w:jc w:val="center"/>
              <w:rPr>
                <w:b/>
                <w:bCs/>
                <w:color w:val="FFFFFF"/>
                <w:sz w:val="20"/>
                <w:szCs w:val="20"/>
              </w:rPr>
            </w:pPr>
            <w:r w:rsidRPr="009E00AE">
              <w:rPr>
                <w:b/>
                <w:bCs/>
                <w:color w:val="FFFFFF"/>
                <w:sz w:val="20"/>
                <w:szCs w:val="20"/>
              </w:rPr>
              <w:t>Poder de gobierno o ámbito al que pertenece</w:t>
            </w:r>
          </w:p>
        </w:tc>
        <w:tc>
          <w:tcPr>
            <w:tcW w:w="626" w:type="pct"/>
            <w:vMerge w:val="restart"/>
            <w:tcBorders>
              <w:top w:val="dotted" w:sz="4" w:space="0" w:color="auto"/>
              <w:left w:val="dotted" w:sz="4" w:space="0" w:color="auto"/>
              <w:bottom w:val="dotted" w:sz="4" w:space="0" w:color="auto"/>
              <w:right w:val="dotted" w:sz="4" w:space="0" w:color="auto"/>
            </w:tcBorders>
            <w:shd w:val="clear" w:color="auto" w:fill="CCC0D9"/>
            <w:vAlign w:val="center"/>
            <w:hideMark/>
          </w:tcPr>
          <w:p w:rsidR="0026241C" w:rsidRPr="009E00AE" w:rsidRDefault="0026241C" w:rsidP="00333A85">
            <w:pPr>
              <w:spacing w:after="0" w:line="240" w:lineRule="auto"/>
              <w:jc w:val="center"/>
              <w:rPr>
                <w:b/>
                <w:bCs/>
                <w:color w:val="FFFFFF"/>
                <w:sz w:val="20"/>
                <w:szCs w:val="20"/>
              </w:rPr>
            </w:pPr>
            <w:r w:rsidRPr="009E00AE">
              <w:rPr>
                <w:b/>
                <w:bCs/>
                <w:color w:val="FFFFFF"/>
                <w:sz w:val="20"/>
                <w:szCs w:val="20"/>
              </w:rPr>
              <w:t>Tipo de sujeto obligado</w:t>
            </w:r>
          </w:p>
        </w:tc>
        <w:tc>
          <w:tcPr>
            <w:tcW w:w="3472" w:type="pct"/>
            <w:gridSpan w:val="4"/>
            <w:tcBorders>
              <w:top w:val="dotted" w:sz="4" w:space="0" w:color="auto"/>
              <w:left w:val="nil"/>
              <w:bottom w:val="dotted" w:sz="4" w:space="0" w:color="auto"/>
              <w:right w:val="dotted" w:sz="4" w:space="0" w:color="auto"/>
            </w:tcBorders>
            <w:shd w:val="clear" w:color="auto" w:fill="CCC0D9"/>
            <w:vAlign w:val="center"/>
            <w:hideMark/>
          </w:tcPr>
          <w:p w:rsidR="0026241C" w:rsidRPr="009E00AE" w:rsidRDefault="0026241C" w:rsidP="00333A85">
            <w:pPr>
              <w:spacing w:after="0" w:line="240" w:lineRule="auto"/>
              <w:jc w:val="center"/>
              <w:rPr>
                <w:b/>
                <w:bCs/>
                <w:color w:val="FFFFFF"/>
                <w:sz w:val="20"/>
                <w:szCs w:val="20"/>
              </w:rPr>
            </w:pPr>
            <w:r w:rsidRPr="009E00AE">
              <w:rPr>
                <w:b/>
                <w:bCs/>
                <w:color w:val="FFFFFF"/>
                <w:sz w:val="20"/>
                <w:szCs w:val="20"/>
              </w:rPr>
              <w:t>LTAIPES</w:t>
            </w:r>
          </w:p>
        </w:tc>
      </w:tr>
      <w:tr w:rsidR="0026241C" w:rsidRPr="009E00AE" w:rsidTr="00333A85">
        <w:trPr>
          <w:trHeight w:val="745"/>
          <w:tblHeader/>
          <w:jc w:val="center"/>
        </w:trPr>
        <w:tc>
          <w:tcPr>
            <w:tcW w:w="385" w:type="pct"/>
            <w:vMerge/>
            <w:tcBorders>
              <w:top w:val="dotted" w:sz="4" w:space="0" w:color="auto"/>
              <w:left w:val="dotted" w:sz="4" w:space="0" w:color="auto"/>
              <w:bottom w:val="dotted" w:sz="4" w:space="0" w:color="auto"/>
              <w:right w:val="dotted" w:sz="4" w:space="0" w:color="auto"/>
            </w:tcBorders>
            <w:shd w:val="clear" w:color="auto" w:fill="CCC0D9"/>
            <w:vAlign w:val="center"/>
            <w:hideMark/>
          </w:tcPr>
          <w:p w:rsidR="0026241C" w:rsidRPr="009E00AE" w:rsidRDefault="0026241C" w:rsidP="00333A85">
            <w:pPr>
              <w:spacing w:after="0" w:line="240" w:lineRule="auto"/>
              <w:jc w:val="center"/>
              <w:rPr>
                <w:b/>
                <w:bCs/>
                <w:color w:val="FFFFFF"/>
                <w:sz w:val="20"/>
                <w:szCs w:val="20"/>
              </w:rPr>
            </w:pPr>
          </w:p>
        </w:tc>
        <w:tc>
          <w:tcPr>
            <w:tcW w:w="517" w:type="pct"/>
            <w:vMerge/>
            <w:tcBorders>
              <w:top w:val="dotted" w:sz="4" w:space="0" w:color="auto"/>
              <w:left w:val="dotted" w:sz="4" w:space="0" w:color="auto"/>
              <w:bottom w:val="dotted" w:sz="4" w:space="0" w:color="auto"/>
              <w:right w:val="dotted" w:sz="4" w:space="0" w:color="auto"/>
            </w:tcBorders>
            <w:shd w:val="clear" w:color="auto" w:fill="CCC0D9"/>
            <w:vAlign w:val="center"/>
            <w:hideMark/>
          </w:tcPr>
          <w:p w:rsidR="0026241C" w:rsidRPr="009E00AE" w:rsidRDefault="0026241C" w:rsidP="00333A85">
            <w:pPr>
              <w:spacing w:after="0" w:line="240" w:lineRule="auto"/>
              <w:jc w:val="center"/>
              <w:rPr>
                <w:b/>
                <w:bCs/>
                <w:color w:val="FFFFFF"/>
                <w:sz w:val="20"/>
                <w:szCs w:val="20"/>
              </w:rPr>
            </w:pPr>
          </w:p>
        </w:tc>
        <w:tc>
          <w:tcPr>
            <w:tcW w:w="626" w:type="pct"/>
            <w:vMerge/>
            <w:tcBorders>
              <w:top w:val="dotted" w:sz="4" w:space="0" w:color="auto"/>
              <w:left w:val="dotted" w:sz="4" w:space="0" w:color="auto"/>
              <w:bottom w:val="dotted" w:sz="4" w:space="0" w:color="auto"/>
              <w:right w:val="dotted" w:sz="4" w:space="0" w:color="auto"/>
            </w:tcBorders>
            <w:shd w:val="clear" w:color="auto" w:fill="CCC0D9"/>
            <w:vAlign w:val="center"/>
            <w:hideMark/>
          </w:tcPr>
          <w:p w:rsidR="0026241C" w:rsidRPr="009E00AE" w:rsidRDefault="0026241C" w:rsidP="00333A85">
            <w:pPr>
              <w:spacing w:after="0" w:line="240" w:lineRule="auto"/>
              <w:jc w:val="center"/>
              <w:rPr>
                <w:b/>
                <w:bCs/>
                <w:color w:val="FFFFFF"/>
                <w:sz w:val="20"/>
                <w:szCs w:val="20"/>
              </w:rPr>
            </w:pPr>
          </w:p>
        </w:tc>
        <w:tc>
          <w:tcPr>
            <w:tcW w:w="661" w:type="pct"/>
            <w:tcBorders>
              <w:top w:val="nil"/>
              <w:left w:val="nil"/>
              <w:bottom w:val="dotted" w:sz="4" w:space="0" w:color="auto"/>
              <w:right w:val="dotted" w:sz="4" w:space="0" w:color="auto"/>
            </w:tcBorders>
            <w:shd w:val="clear" w:color="auto" w:fill="CCC0D9"/>
            <w:vAlign w:val="center"/>
            <w:hideMark/>
          </w:tcPr>
          <w:p w:rsidR="0026241C" w:rsidRPr="009E00AE" w:rsidRDefault="0026241C" w:rsidP="00333A85">
            <w:pPr>
              <w:spacing w:after="0" w:line="240" w:lineRule="auto"/>
              <w:jc w:val="center"/>
              <w:rPr>
                <w:b/>
                <w:bCs/>
                <w:color w:val="FFFFFF"/>
                <w:sz w:val="20"/>
                <w:szCs w:val="20"/>
              </w:rPr>
            </w:pPr>
            <w:r w:rsidRPr="009E00AE">
              <w:rPr>
                <w:b/>
                <w:bCs/>
                <w:color w:val="FFFFFF"/>
                <w:sz w:val="20"/>
                <w:szCs w:val="20"/>
              </w:rPr>
              <w:t>Fracción</w:t>
            </w:r>
          </w:p>
        </w:tc>
        <w:tc>
          <w:tcPr>
            <w:tcW w:w="841" w:type="pct"/>
            <w:tcBorders>
              <w:top w:val="nil"/>
              <w:left w:val="nil"/>
              <w:bottom w:val="dotted" w:sz="4" w:space="0" w:color="auto"/>
              <w:right w:val="dotted" w:sz="4" w:space="0" w:color="auto"/>
            </w:tcBorders>
            <w:shd w:val="clear" w:color="auto" w:fill="CCC0D9"/>
            <w:vAlign w:val="center"/>
            <w:hideMark/>
          </w:tcPr>
          <w:p w:rsidR="0026241C" w:rsidRPr="009E00AE" w:rsidRDefault="0026241C" w:rsidP="00333A85">
            <w:pPr>
              <w:spacing w:after="0" w:line="240" w:lineRule="auto"/>
              <w:jc w:val="center"/>
              <w:rPr>
                <w:b/>
                <w:bCs/>
                <w:color w:val="FFFFFF"/>
                <w:sz w:val="20"/>
                <w:szCs w:val="20"/>
              </w:rPr>
            </w:pPr>
            <w:r w:rsidRPr="009E00AE">
              <w:rPr>
                <w:b/>
                <w:bCs/>
                <w:color w:val="FFFFFF"/>
                <w:sz w:val="20"/>
                <w:szCs w:val="20"/>
              </w:rPr>
              <w:t>Inciso</w:t>
            </w:r>
          </w:p>
        </w:tc>
        <w:tc>
          <w:tcPr>
            <w:tcW w:w="1073" w:type="pct"/>
            <w:tcBorders>
              <w:top w:val="nil"/>
              <w:left w:val="nil"/>
              <w:bottom w:val="dotted" w:sz="4" w:space="0" w:color="auto"/>
              <w:right w:val="dotted" w:sz="4" w:space="0" w:color="auto"/>
            </w:tcBorders>
            <w:shd w:val="clear" w:color="auto" w:fill="CCC0D9"/>
            <w:vAlign w:val="center"/>
            <w:hideMark/>
          </w:tcPr>
          <w:p w:rsidR="0026241C" w:rsidRPr="009E00AE" w:rsidRDefault="0026241C" w:rsidP="00333A85">
            <w:pPr>
              <w:spacing w:after="0" w:line="240" w:lineRule="auto"/>
              <w:jc w:val="center"/>
              <w:rPr>
                <w:b/>
                <w:bCs/>
                <w:color w:val="FFFFFF"/>
                <w:sz w:val="20"/>
                <w:szCs w:val="20"/>
              </w:rPr>
            </w:pPr>
            <w:r w:rsidRPr="009E00AE">
              <w:rPr>
                <w:b/>
                <w:bCs/>
                <w:color w:val="FFFFFF"/>
                <w:sz w:val="20"/>
                <w:szCs w:val="20"/>
              </w:rPr>
              <w:t>Aplicabilidad</w:t>
            </w:r>
          </w:p>
        </w:tc>
        <w:tc>
          <w:tcPr>
            <w:tcW w:w="897" w:type="pct"/>
            <w:tcBorders>
              <w:top w:val="nil"/>
              <w:left w:val="nil"/>
              <w:bottom w:val="dotted" w:sz="4" w:space="0" w:color="auto"/>
              <w:right w:val="dotted" w:sz="4" w:space="0" w:color="auto"/>
            </w:tcBorders>
            <w:shd w:val="clear" w:color="auto" w:fill="CCC0D9"/>
            <w:vAlign w:val="center"/>
            <w:hideMark/>
          </w:tcPr>
          <w:p w:rsidR="0026241C" w:rsidRPr="009E00AE" w:rsidRDefault="0026241C" w:rsidP="00333A85">
            <w:pPr>
              <w:spacing w:after="0" w:line="240" w:lineRule="auto"/>
              <w:jc w:val="center"/>
              <w:rPr>
                <w:b/>
                <w:bCs/>
                <w:color w:val="FFFFFF"/>
                <w:sz w:val="20"/>
                <w:szCs w:val="20"/>
              </w:rPr>
            </w:pPr>
            <w:r w:rsidRPr="009E00AE">
              <w:rPr>
                <w:b/>
                <w:bCs/>
                <w:color w:val="FFFFFF"/>
                <w:sz w:val="20"/>
                <w:szCs w:val="20"/>
              </w:rPr>
              <w:t>Área(s) o unidad(es) administrativa(s) que genera(n) o posee(n) la información</w:t>
            </w:r>
          </w:p>
        </w:tc>
      </w:tr>
      <w:tr w:rsidR="0026241C" w:rsidRPr="009E00AE" w:rsidTr="00333A85">
        <w:trPr>
          <w:trHeight w:val="1859"/>
          <w:jc w:val="center"/>
        </w:trPr>
        <w:tc>
          <w:tcPr>
            <w:tcW w:w="385" w:type="pct"/>
            <w:vMerge w:val="restart"/>
            <w:tcBorders>
              <w:top w:val="nil"/>
              <w:left w:val="dotted" w:sz="4" w:space="0" w:color="auto"/>
              <w:bottom w:val="dotted" w:sz="4" w:space="0" w:color="auto"/>
              <w:right w:val="dotted" w:sz="4" w:space="0" w:color="auto"/>
            </w:tcBorders>
            <w:shd w:val="clear" w:color="auto" w:fill="auto"/>
            <w:hideMark/>
          </w:tcPr>
          <w:p w:rsidR="0026241C" w:rsidRPr="00E1278F" w:rsidRDefault="0026241C" w:rsidP="00333A85">
            <w:pPr>
              <w:spacing w:after="0" w:line="240" w:lineRule="auto"/>
              <w:jc w:val="center"/>
              <w:rPr>
                <w:color w:val="000000"/>
                <w:sz w:val="20"/>
                <w:szCs w:val="20"/>
              </w:rPr>
            </w:pPr>
            <w:r w:rsidRPr="00E1278F">
              <w:rPr>
                <w:color w:val="000000"/>
                <w:sz w:val="20"/>
                <w:szCs w:val="20"/>
              </w:rPr>
              <w:t>Municipal</w:t>
            </w:r>
          </w:p>
          <w:p w:rsidR="0026241C" w:rsidRPr="00E1278F" w:rsidRDefault="0026241C" w:rsidP="00333A85">
            <w:pPr>
              <w:spacing w:after="0" w:line="240" w:lineRule="auto"/>
              <w:jc w:val="center"/>
              <w:rPr>
                <w:color w:val="000000"/>
                <w:sz w:val="20"/>
                <w:szCs w:val="20"/>
              </w:rPr>
            </w:pPr>
          </w:p>
        </w:tc>
        <w:tc>
          <w:tcPr>
            <w:tcW w:w="517" w:type="pct"/>
            <w:vMerge w:val="restart"/>
            <w:tcBorders>
              <w:top w:val="nil"/>
              <w:left w:val="dotted" w:sz="4" w:space="0" w:color="auto"/>
              <w:bottom w:val="dotted" w:sz="4" w:space="0" w:color="auto"/>
              <w:right w:val="dotted" w:sz="4" w:space="0" w:color="auto"/>
            </w:tcBorders>
            <w:shd w:val="clear" w:color="auto" w:fill="auto"/>
            <w:hideMark/>
          </w:tcPr>
          <w:p w:rsidR="0026241C" w:rsidRPr="00E1278F" w:rsidRDefault="0026241C" w:rsidP="00333A85">
            <w:pPr>
              <w:spacing w:after="0" w:line="240" w:lineRule="auto"/>
              <w:jc w:val="center"/>
              <w:rPr>
                <w:color w:val="000000"/>
                <w:sz w:val="20"/>
                <w:szCs w:val="20"/>
              </w:rPr>
            </w:pPr>
            <w:r w:rsidRPr="00E1278F">
              <w:rPr>
                <w:color w:val="000000"/>
                <w:sz w:val="20"/>
                <w:szCs w:val="20"/>
              </w:rPr>
              <w:t>Ayuntamientos</w:t>
            </w:r>
          </w:p>
        </w:tc>
        <w:tc>
          <w:tcPr>
            <w:tcW w:w="626" w:type="pct"/>
            <w:vMerge w:val="restart"/>
            <w:tcBorders>
              <w:top w:val="nil"/>
              <w:left w:val="dotted" w:sz="4" w:space="0" w:color="auto"/>
              <w:bottom w:val="dotted" w:sz="4" w:space="0" w:color="auto"/>
              <w:right w:val="dotted" w:sz="4" w:space="0" w:color="auto"/>
            </w:tcBorders>
            <w:shd w:val="clear" w:color="auto" w:fill="auto"/>
            <w:hideMark/>
          </w:tcPr>
          <w:p w:rsidR="0026241C" w:rsidRPr="00E1278F" w:rsidRDefault="0026241C" w:rsidP="00333A85">
            <w:pPr>
              <w:pStyle w:val="Prrafodelista"/>
              <w:spacing w:after="0" w:line="240" w:lineRule="auto"/>
              <w:ind w:left="0"/>
              <w:jc w:val="center"/>
              <w:rPr>
                <w:color w:val="000000"/>
                <w:lang w:val="es-MX"/>
              </w:rPr>
            </w:pPr>
            <w:r w:rsidRPr="00E1278F">
              <w:rPr>
                <w:color w:val="000000"/>
                <w:lang w:val="es-MX"/>
              </w:rPr>
              <w:t>Paramunicipales</w:t>
            </w:r>
          </w:p>
          <w:p w:rsidR="0026241C" w:rsidRPr="00E1278F" w:rsidRDefault="0026241C" w:rsidP="00333A85">
            <w:pPr>
              <w:pStyle w:val="Prrafodelista"/>
              <w:spacing w:after="0" w:line="240" w:lineRule="auto"/>
              <w:ind w:left="126"/>
              <w:jc w:val="center"/>
              <w:rPr>
                <w:color w:val="000000"/>
                <w:lang w:val="es-MX"/>
              </w:rPr>
            </w:pPr>
          </w:p>
        </w:tc>
        <w:tc>
          <w:tcPr>
            <w:tcW w:w="661" w:type="pct"/>
            <w:tcBorders>
              <w:top w:val="nil"/>
              <w:left w:val="nil"/>
              <w:bottom w:val="dotted" w:sz="4" w:space="0" w:color="auto"/>
              <w:right w:val="dotted" w:sz="4" w:space="0" w:color="auto"/>
            </w:tcBorders>
            <w:shd w:val="clear" w:color="auto" w:fill="auto"/>
            <w:vAlign w:val="center"/>
            <w:hideMark/>
          </w:tcPr>
          <w:p w:rsidR="0026241C" w:rsidRPr="009E00AE" w:rsidRDefault="0026241C" w:rsidP="00333A85">
            <w:pPr>
              <w:spacing w:after="0" w:line="240" w:lineRule="auto"/>
              <w:jc w:val="center"/>
              <w:rPr>
                <w:color w:val="000000"/>
                <w:sz w:val="20"/>
                <w:szCs w:val="20"/>
              </w:rPr>
            </w:pPr>
            <w:r w:rsidRPr="009E00AE">
              <w:rPr>
                <w:color w:val="000000"/>
                <w:sz w:val="20"/>
                <w:szCs w:val="20"/>
              </w:rPr>
              <w:t>I. En el caso del Poder Ejecutivo y los municipios:</w:t>
            </w:r>
          </w:p>
        </w:tc>
        <w:tc>
          <w:tcPr>
            <w:tcW w:w="841" w:type="pct"/>
            <w:tcBorders>
              <w:top w:val="nil"/>
              <w:left w:val="nil"/>
              <w:bottom w:val="dotted" w:sz="4" w:space="0" w:color="auto"/>
              <w:right w:val="dotted" w:sz="4" w:space="0" w:color="auto"/>
            </w:tcBorders>
            <w:shd w:val="clear" w:color="auto" w:fill="auto"/>
            <w:vAlign w:val="center"/>
            <w:hideMark/>
          </w:tcPr>
          <w:p w:rsidR="0026241C" w:rsidRPr="009E00AE" w:rsidRDefault="0026241C" w:rsidP="00333A85">
            <w:pPr>
              <w:spacing w:after="0" w:line="240" w:lineRule="auto"/>
              <w:jc w:val="center"/>
              <w:rPr>
                <w:color w:val="2F2F2F"/>
                <w:sz w:val="20"/>
                <w:szCs w:val="20"/>
              </w:rPr>
            </w:pPr>
            <w:r w:rsidRPr="009E00AE">
              <w:rPr>
                <w:color w:val="2F2F2F"/>
                <w:sz w:val="20"/>
                <w:szCs w:val="20"/>
              </w:rPr>
              <w:t>a) El Plan Estatal y Municipal de Desarrollo, así como los planes  y programas que deriven de ellos, según corresponda;</w:t>
            </w:r>
          </w:p>
        </w:tc>
        <w:tc>
          <w:tcPr>
            <w:tcW w:w="1073" w:type="pct"/>
            <w:tcBorders>
              <w:top w:val="nil"/>
              <w:left w:val="nil"/>
              <w:bottom w:val="dotted" w:sz="4" w:space="0" w:color="auto"/>
              <w:right w:val="dotted" w:sz="4" w:space="0" w:color="auto"/>
            </w:tcBorders>
            <w:shd w:val="clear" w:color="auto" w:fill="auto"/>
            <w:noWrap/>
            <w:vAlign w:val="center"/>
            <w:hideMark/>
          </w:tcPr>
          <w:p w:rsidR="0026241C" w:rsidRPr="0095348A" w:rsidRDefault="0026241C" w:rsidP="00333A85">
            <w:pPr>
              <w:spacing w:after="0" w:line="240" w:lineRule="auto"/>
              <w:jc w:val="center"/>
              <w:rPr>
                <w:b/>
                <w:color w:val="00B050"/>
                <w:sz w:val="20"/>
                <w:szCs w:val="20"/>
              </w:rPr>
            </w:pPr>
            <w:r w:rsidRPr="0095348A">
              <w:rPr>
                <w:b/>
                <w:color w:val="00B050"/>
                <w:sz w:val="20"/>
                <w:szCs w:val="20"/>
              </w:rPr>
              <w:t>Aplica</w:t>
            </w:r>
          </w:p>
          <w:p w:rsidR="0026241C" w:rsidRPr="0095348A" w:rsidRDefault="0026241C" w:rsidP="00333A85">
            <w:pPr>
              <w:jc w:val="center"/>
              <w:rPr>
                <w:rFonts w:cs="Calibri"/>
                <w:color w:val="00B050"/>
                <w:sz w:val="20"/>
                <w:szCs w:val="20"/>
              </w:rPr>
            </w:pPr>
          </w:p>
          <w:p w:rsidR="0026241C" w:rsidRPr="009E00AE" w:rsidRDefault="0026241C" w:rsidP="00333A85">
            <w:pPr>
              <w:spacing w:after="0" w:line="240" w:lineRule="auto"/>
              <w:jc w:val="center"/>
              <w:rPr>
                <w:b/>
                <w:color w:val="2F2F2F"/>
                <w:sz w:val="20"/>
                <w:szCs w:val="20"/>
              </w:rPr>
            </w:pPr>
            <w:r w:rsidRPr="0095348A">
              <w:rPr>
                <w:rFonts w:cs="Calibri"/>
                <w:color w:val="00B050"/>
                <w:sz w:val="20"/>
                <w:szCs w:val="20"/>
              </w:rPr>
              <w:t>Atendiendo lo dispuesto en el lineamiento técnico correspondiente a esta fracción</w:t>
            </w:r>
          </w:p>
        </w:tc>
        <w:tc>
          <w:tcPr>
            <w:tcW w:w="897" w:type="pct"/>
            <w:tcBorders>
              <w:top w:val="nil"/>
              <w:left w:val="nil"/>
              <w:bottom w:val="dotted" w:sz="4" w:space="0" w:color="auto"/>
              <w:right w:val="dotted" w:sz="4" w:space="0" w:color="auto"/>
            </w:tcBorders>
            <w:shd w:val="clear" w:color="auto" w:fill="auto"/>
            <w:noWrap/>
            <w:vAlign w:val="center"/>
          </w:tcPr>
          <w:p w:rsidR="0026241C" w:rsidRPr="00633EB7" w:rsidRDefault="0026241C" w:rsidP="00333A85">
            <w:pPr>
              <w:spacing w:after="0" w:line="240" w:lineRule="auto"/>
              <w:jc w:val="center"/>
              <w:rPr>
                <w:color w:val="00B050"/>
                <w:sz w:val="20"/>
                <w:szCs w:val="20"/>
              </w:rPr>
            </w:pPr>
            <w:r w:rsidRPr="00633EB7">
              <w:rPr>
                <w:color w:val="00B050"/>
                <w:sz w:val="20"/>
                <w:szCs w:val="20"/>
              </w:rPr>
              <w:t>Se deberá establecer el área responsable que publicará  la información requerida de conformidad con sus atribuciones y que forme parte de su estructura orgánica</w:t>
            </w:r>
          </w:p>
        </w:tc>
      </w:tr>
      <w:tr w:rsidR="0026241C" w:rsidRPr="009E00AE" w:rsidTr="00333A85">
        <w:trPr>
          <w:trHeight w:val="600"/>
          <w:jc w:val="center"/>
        </w:trPr>
        <w:tc>
          <w:tcPr>
            <w:tcW w:w="385" w:type="pct"/>
            <w:vMerge/>
            <w:tcBorders>
              <w:top w:val="nil"/>
              <w:left w:val="dotted" w:sz="4" w:space="0" w:color="auto"/>
              <w:bottom w:val="dotted" w:sz="4" w:space="0" w:color="auto"/>
              <w:right w:val="dotted" w:sz="4" w:space="0" w:color="auto"/>
            </w:tcBorders>
            <w:vAlign w:val="center"/>
            <w:hideMark/>
          </w:tcPr>
          <w:p w:rsidR="0026241C" w:rsidRPr="009E00AE" w:rsidRDefault="0026241C" w:rsidP="00333A85">
            <w:pPr>
              <w:spacing w:after="0" w:line="240" w:lineRule="auto"/>
              <w:jc w:val="center"/>
              <w:rPr>
                <w:color w:val="000000"/>
                <w:sz w:val="20"/>
                <w:szCs w:val="20"/>
              </w:rPr>
            </w:pPr>
          </w:p>
        </w:tc>
        <w:tc>
          <w:tcPr>
            <w:tcW w:w="517" w:type="pct"/>
            <w:vMerge/>
            <w:tcBorders>
              <w:top w:val="nil"/>
              <w:left w:val="dotted" w:sz="4" w:space="0" w:color="auto"/>
              <w:bottom w:val="dotted" w:sz="4" w:space="0" w:color="auto"/>
              <w:right w:val="dotted" w:sz="4" w:space="0" w:color="auto"/>
            </w:tcBorders>
            <w:vAlign w:val="center"/>
            <w:hideMark/>
          </w:tcPr>
          <w:p w:rsidR="0026241C" w:rsidRPr="009E00AE" w:rsidRDefault="0026241C" w:rsidP="00333A85">
            <w:pPr>
              <w:spacing w:after="0" w:line="240" w:lineRule="auto"/>
              <w:jc w:val="center"/>
              <w:rPr>
                <w:color w:val="000000"/>
                <w:sz w:val="20"/>
                <w:szCs w:val="20"/>
              </w:rPr>
            </w:pPr>
          </w:p>
        </w:tc>
        <w:tc>
          <w:tcPr>
            <w:tcW w:w="626" w:type="pct"/>
            <w:vMerge/>
            <w:tcBorders>
              <w:top w:val="nil"/>
              <w:left w:val="dotted" w:sz="4" w:space="0" w:color="auto"/>
              <w:bottom w:val="dotted" w:sz="4" w:space="0" w:color="auto"/>
              <w:right w:val="dotted" w:sz="4" w:space="0" w:color="auto"/>
            </w:tcBorders>
            <w:vAlign w:val="center"/>
            <w:hideMark/>
          </w:tcPr>
          <w:p w:rsidR="0026241C" w:rsidRPr="009E00AE" w:rsidRDefault="0026241C" w:rsidP="00333A85">
            <w:pPr>
              <w:spacing w:after="0" w:line="240" w:lineRule="auto"/>
              <w:jc w:val="center"/>
              <w:rPr>
                <w:color w:val="000000"/>
                <w:sz w:val="20"/>
                <w:szCs w:val="20"/>
              </w:rPr>
            </w:pPr>
          </w:p>
        </w:tc>
        <w:tc>
          <w:tcPr>
            <w:tcW w:w="661" w:type="pct"/>
            <w:tcBorders>
              <w:top w:val="nil"/>
              <w:left w:val="nil"/>
              <w:bottom w:val="dotted" w:sz="4" w:space="0" w:color="auto"/>
              <w:right w:val="dotted" w:sz="4" w:space="0" w:color="auto"/>
            </w:tcBorders>
            <w:shd w:val="clear" w:color="auto" w:fill="auto"/>
            <w:vAlign w:val="center"/>
            <w:hideMark/>
          </w:tcPr>
          <w:p w:rsidR="0026241C" w:rsidRPr="009E00AE" w:rsidRDefault="0026241C" w:rsidP="00333A85">
            <w:pPr>
              <w:spacing w:after="0" w:line="240" w:lineRule="auto"/>
              <w:jc w:val="center"/>
              <w:rPr>
                <w:color w:val="000000"/>
                <w:sz w:val="20"/>
                <w:szCs w:val="20"/>
              </w:rPr>
            </w:pPr>
            <w:r w:rsidRPr="009E00AE">
              <w:rPr>
                <w:color w:val="000000"/>
                <w:sz w:val="20"/>
                <w:szCs w:val="20"/>
              </w:rPr>
              <w:t>I.</w:t>
            </w:r>
            <w:r w:rsidRPr="009E00AE">
              <w:rPr>
                <w:color w:val="000000"/>
                <w:sz w:val="20"/>
                <w:szCs w:val="20"/>
              </w:rPr>
              <w:br/>
              <w:t>…</w:t>
            </w:r>
          </w:p>
        </w:tc>
        <w:tc>
          <w:tcPr>
            <w:tcW w:w="841" w:type="pct"/>
            <w:tcBorders>
              <w:top w:val="nil"/>
              <w:left w:val="nil"/>
              <w:bottom w:val="dotted" w:sz="4" w:space="0" w:color="auto"/>
              <w:right w:val="dotted" w:sz="4" w:space="0" w:color="auto"/>
            </w:tcBorders>
            <w:shd w:val="clear" w:color="auto" w:fill="auto"/>
            <w:vAlign w:val="center"/>
            <w:hideMark/>
          </w:tcPr>
          <w:p w:rsidR="0026241C" w:rsidRPr="009E00AE" w:rsidRDefault="0026241C" w:rsidP="00333A85">
            <w:pPr>
              <w:spacing w:after="0" w:line="240" w:lineRule="auto"/>
              <w:jc w:val="center"/>
              <w:rPr>
                <w:color w:val="2F2F2F"/>
                <w:sz w:val="20"/>
                <w:szCs w:val="20"/>
              </w:rPr>
            </w:pPr>
            <w:r w:rsidRPr="009E00AE">
              <w:rPr>
                <w:color w:val="2F2F2F"/>
                <w:sz w:val="20"/>
                <w:szCs w:val="20"/>
              </w:rPr>
              <w:t>b) La información detallada que contengan los planes de desarrollo urbano, ordenamiento territorial y ecológico, los tipos y usos de s</w:t>
            </w:r>
            <w:r>
              <w:rPr>
                <w:color w:val="2F2F2F"/>
                <w:sz w:val="20"/>
                <w:szCs w:val="20"/>
              </w:rPr>
              <w:t>uelo, licencias de uso de suelo</w:t>
            </w:r>
            <w:r w:rsidRPr="009E00AE">
              <w:rPr>
                <w:color w:val="2F2F2F"/>
                <w:sz w:val="20"/>
                <w:szCs w:val="20"/>
              </w:rPr>
              <w:t xml:space="preserve"> y construcción otorgadas por los gobiernos municipales.</w:t>
            </w:r>
          </w:p>
          <w:p w:rsidR="0026241C" w:rsidRPr="009E00AE" w:rsidRDefault="0026241C" w:rsidP="00333A85">
            <w:pPr>
              <w:spacing w:after="0" w:line="240" w:lineRule="auto"/>
              <w:jc w:val="center"/>
              <w:rPr>
                <w:color w:val="2F2F2F"/>
                <w:sz w:val="20"/>
                <w:szCs w:val="20"/>
              </w:rPr>
            </w:pPr>
            <w:r w:rsidRPr="009E00AE">
              <w:rPr>
                <w:rFonts w:cs="Arial"/>
                <w:sz w:val="20"/>
                <w:szCs w:val="20"/>
              </w:rPr>
              <w:t xml:space="preserve">Asimismo, por conducto de la autoridad competente, las solicitudes de evaluación de impacto ambiental y </w:t>
            </w:r>
            <w:r w:rsidRPr="009E00AE">
              <w:rPr>
                <w:rFonts w:cs="Arial"/>
                <w:sz w:val="20"/>
                <w:szCs w:val="20"/>
              </w:rPr>
              <w:lastRenderedPageBreak/>
              <w:t>los resolutivos emitidos por la autoridad; las opiniones técnicas en materia de impacto ambiental; los resultados de estudios de calidad del aire por Municipio; y el programa de ordenamiento territorial estatal;</w:t>
            </w:r>
          </w:p>
        </w:tc>
        <w:tc>
          <w:tcPr>
            <w:tcW w:w="1073" w:type="pct"/>
            <w:tcBorders>
              <w:top w:val="nil"/>
              <w:left w:val="nil"/>
              <w:bottom w:val="dotted" w:sz="4" w:space="0" w:color="auto"/>
              <w:right w:val="dotted" w:sz="4" w:space="0" w:color="auto"/>
            </w:tcBorders>
            <w:shd w:val="clear" w:color="auto" w:fill="auto"/>
            <w:noWrap/>
            <w:vAlign w:val="center"/>
            <w:hideMark/>
          </w:tcPr>
          <w:p w:rsidR="0026241C" w:rsidRPr="0095348A" w:rsidRDefault="0026241C" w:rsidP="00333A85">
            <w:pPr>
              <w:spacing w:after="0" w:line="240" w:lineRule="auto"/>
              <w:jc w:val="center"/>
              <w:rPr>
                <w:b/>
                <w:color w:val="00B050"/>
                <w:sz w:val="20"/>
                <w:szCs w:val="20"/>
              </w:rPr>
            </w:pPr>
            <w:r w:rsidRPr="0095348A">
              <w:rPr>
                <w:b/>
                <w:color w:val="00B050"/>
                <w:sz w:val="20"/>
                <w:szCs w:val="20"/>
              </w:rPr>
              <w:lastRenderedPageBreak/>
              <w:t>Aplica</w:t>
            </w:r>
          </w:p>
          <w:p w:rsidR="0026241C" w:rsidRPr="0095348A" w:rsidRDefault="0026241C" w:rsidP="00333A85">
            <w:pPr>
              <w:jc w:val="center"/>
              <w:rPr>
                <w:rFonts w:cs="Calibri"/>
                <w:color w:val="00B050"/>
                <w:sz w:val="20"/>
                <w:szCs w:val="20"/>
              </w:rPr>
            </w:pPr>
          </w:p>
          <w:p w:rsidR="0026241C" w:rsidRPr="009E00AE" w:rsidRDefault="0026241C" w:rsidP="00333A85">
            <w:pPr>
              <w:spacing w:after="0" w:line="240" w:lineRule="auto"/>
              <w:jc w:val="center"/>
              <w:rPr>
                <w:b/>
                <w:color w:val="2F2F2F"/>
                <w:sz w:val="20"/>
                <w:szCs w:val="20"/>
              </w:rPr>
            </w:pPr>
            <w:r w:rsidRPr="0095348A">
              <w:rPr>
                <w:rFonts w:cs="Calibri"/>
                <w:color w:val="00B050"/>
                <w:sz w:val="20"/>
                <w:szCs w:val="20"/>
              </w:rPr>
              <w:t>Atendiendo lo dispuesto en el lineamiento técnico correspondiente a esta fracción</w:t>
            </w:r>
          </w:p>
        </w:tc>
        <w:tc>
          <w:tcPr>
            <w:tcW w:w="897" w:type="pct"/>
            <w:tcBorders>
              <w:top w:val="nil"/>
              <w:left w:val="nil"/>
              <w:bottom w:val="dotted" w:sz="4" w:space="0" w:color="auto"/>
              <w:right w:val="dotted" w:sz="4" w:space="0" w:color="auto"/>
            </w:tcBorders>
            <w:shd w:val="clear" w:color="auto" w:fill="auto"/>
            <w:noWrap/>
            <w:vAlign w:val="center"/>
          </w:tcPr>
          <w:p w:rsidR="0026241C" w:rsidRPr="00633EB7" w:rsidRDefault="0026241C" w:rsidP="00333A85">
            <w:pPr>
              <w:spacing w:after="0" w:line="240" w:lineRule="auto"/>
              <w:jc w:val="center"/>
              <w:rPr>
                <w:color w:val="00B050"/>
                <w:sz w:val="20"/>
                <w:szCs w:val="20"/>
              </w:rPr>
            </w:pPr>
            <w:r w:rsidRPr="00633EB7">
              <w:rPr>
                <w:color w:val="00B050"/>
                <w:sz w:val="20"/>
                <w:szCs w:val="20"/>
              </w:rPr>
              <w:t>Se deberá establecer el área responsable que publicará  la información requerida de conformidad con sus atribuciones y que forme parte de su estructura orgánica</w:t>
            </w:r>
          </w:p>
        </w:tc>
      </w:tr>
      <w:tr w:rsidR="0026241C" w:rsidRPr="009E00AE" w:rsidTr="00333A85">
        <w:trPr>
          <w:trHeight w:val="77"/>
          <w:jc w:val="center"/>
        </w:trPr>
        <w:tc>
          <w:tcPr>
            <w:tcW w:w="385" w:type="pct"/>
            <w:vMerge/>
            <w:tcBorders>
              <w:top w:val="nil"/>
              <w:left w:val="dotted" w:sz="4" w:space="0" w:color="auto"/>
              <w:bottom w:val="dotted" w:sz="4" w:space="0" w:color="auto"/>
              <w:right w:val="dotted" w:sz="4" w:space="0" w:color="auto"/>
            </w:tcBorders>
            <w:vAlign w:val="center"/>
            <w:hideMark/>
          </w:tcPr>
          <w:p w:rsidR="0026241C" w:rsidRPr="009E00AE" w:rsidRDefault="0026241C" w:rsidP="00333A85">
            <w:pPr>
              <w:spacing w:after="0" w:line="240" w:lineRule="auto"/>
              <w:jc w:val="center"/>
              <w:rPr>
                <w:color w:val="000000"/>
                <w:sz w:val="20"/>
                <w:szCs w:val="20"/>
              </w:rPr>
            </w:pPr>
          </w:p>
        </w:tc>
        <w:tc>
          <w:tcPr>
            <w:tcW w:w="517" w:type="pct"/>
            <w:vMerge/>
            <w:tcBorders>
              <w:top w:val="nil"/>
              <w:left w:val="dotted" w:sz="4" w:space="0" w:color="auto"/>
              <w:bottom w:val="dotted" w:sz="4" w:space="0" w:color="auto"/>
              <w:right w:val="dotted" w:sz="4" w:space="0" w:color="auto"/>
            </w:tcBorders>
            <w:vAlign w:val="center"/>
            <w:hideMark/>
          </w:tcPr>
          <w:p w:rsidR="0026241C" w:rsidRPr="009E00AE" w:rsidRDefault="0026241C" w:rsidP="00333A85">
            <w:pPr>
              <w:spacing w:after="0" w:line="240" w:lineRule="auto"/>
              <w:jc w:val="center"/>
              <w:rPr>
                <w:color w:val="000000"/>
                <w:sz w:val="20"/>
                <w:szCs w:val="20"/>
              </w:rPr>
            </w:pPr>
          </w:p>
        </w:tc>
        <w:tc>
          <w:tcPr>
            <w:tcW w:w="626" w:type="pct"/>
            <w:vMerge/>
            <w:tcBorders>
              <w:top w:val="nil"/>
              <w:left w:val="dotted" w:sz="4" w:space="0" w:color="auto"/>
              <w:bottom w:val="dotted" w:sz="4" w:space="0" w:color="auto"/>
              <w:right w:val="dotted" w:sz="4" w:space="0" w:color="auto"/>
            </w:tcBorders>
            <w:vAlign w:val="center"/>
            <w:hideMark/>
          </w:tcPr>
          <w:p w:rsidR="0026241C" w:rsidRPr="009E00AE" w:rsidRDefault="0026241C" w:rsidP="00333A85">
            <w:pPr>
              <w:spacing w:after="0" w:line="240" w:lineRule="auto"/>
              <w:jc w:val="center"/>
              <w:rPr>
                <w:color w:val="000000"/>
                <w:sz w:val="20"/>
                <w:szCs w:val="20"/>
              </w:rPr>
            </w:pPr>
          </w:p>
        </w:tc>
        <w:tc>
          <w:tcPr>
            <w:tcW w:w="661" w:type="pct"/>
            <w:tcBorders>
              <w:top w:val="nil"/>
              <w:left w:val="nil"/>
              <w:bottom w:val="dotted" w:sz="4" w:space="0" w:color="auto"/>
              <w:right w:val="dotted" w:sz="4" w:space="0" w:color="auto"/>
            </w:tcBorders>
            <w:shd w:val="clear" w:color="auto" w:fill="auto"/>
            <w:vAlign w:val="center"/>
            <w:hideMark/>
          </w:tcPr>
          <w:p w:rsidR="0026241C" w:rsidRPr="009E00AE" w:rsidRDefault="0026241C" w:rsidP="00333A85">
            <w:pPr>
              <w:spacing w:after="0" w:line="240" w:lineRule="auto"/>
              <w:jc w:val="center"/>
              <w:rPr>
                <w:color w:val="000000"/>
                <w:sz w:val="20"/>
                <w:szCs w:val="20"/>
              </w:rPr>
            </w:pPr>
            <w:r w:rsidRPr="009E00AE">
              <w:rPr>
                <w:color w:val="000000"/>
                <w:sz w:val="20"/>
                <w:szCs w:val="20"/>
              </w:rPr>
              <w:t>I.</w:t>
            </w:r>
            <w:r w:rsidRPr="009E00AE">
              <w:rPr>
                <w:color w:val="000000"/>
                <w:sz w:val="20"/>
                <w:szCs w:val="20"/>
              </w:rPr>
              <w:br/>
              <w:t>…</w:t>
            </w:r>
          </w:p>
        </w:tc>
        <w:tc>
          <w:tcPr>
            <w:tcW w:w="841" w:type="pct"/>
            <w:tcBorders>
              <w:top w:val="nil"/>
              <w:left w:val="nil"/>
              <w:bottom w:val="dotted" w:sz="4" w:space="0" w:color="auto"/>
              <w:right w:val="dotted" w:sz="4" w:space="0" w:color="auto"/>
            </w:tcBorders>
            <w:shd w:val="clear" w:color="auto" w:fill="auto"/>
            <w:vAlign w:val="center"/>
            <w:hideMark/>
          </w:tcPr>
          <w:p w:rsidR="0026241C" w:rsidRPr="009E00AE" w:rsidRDefault="0026241C" w:rsidP="00333A85">
            <w:pPr>
              <w:spacing w:after="0" w:line="240" w:lineRule="auto"/>
              <w:jc w:val="center"/>
              <w:rPr>
                <w:color w:val="2F2F2F"/>
                <w:sz w:val="20"/>
                <w:szCs w:val="20"/>
              </w:rPr>
            </w:pPr>
            <w:r w:rsidRPr="009E00AE">
              <w:rPr>
                <w:color w:val="2F2F2F"/>
                <w:sz w:val="20"/>
                <w:szCs w:val="20"/>
              </w:rPr>
              <w:t>c) El presupuesto de egresos y las fórmulas de distribución de los recursos otorgados;</w:t>
            </w:r>
          </w:p>
        </w:tc>
        <w:tc>
          <w:tcPr>
            <w:tcW w:w="1073" w:type="pct"/>
            <w:tcBorders>
              <w:top w:val="nil"/>
              <w:left w:val="nil"/>
              <w:bottom w:val="dotted" w:sz="4" w:space="0" w:color="auto"/>
              <w:right w:val="dotted" w:sz="4" w:space="0" w:color="auto"/>
            </w:tcBorders>
            <w:shd w:val="clear" w:color="auto" w:fill="auto"/>
            <w:noWrap/>
            <w:vAlign w:val="center"/>
            <w:hideMark/>
          </w:tcPr>
          <w:p w:rsidR="0026241C" w:rsidRPr="004325C0" w:rsidRDefault="0026241C" w:rsidP="00333A85">
            <w:pPr>
              <w:spacing w:after="0" w:line="240" w:lineRule="auto"/>
              <w:jc w:val="center"/>
              <w:rPr>
                <w:b/>
                <w:color w:val="00B050"/>
                <w:sz w:val="20"/>
                <w:szCs w:val="20"/>
              </w:rPr>
            </w:pPr>
            <w:r w:rsidRPr="004325C0">
              <w:rPr>
                <w:b/>
                <w:color w:val="00B050"/>
                <w:sz w:val="20"/>
                <w:szCs w:val="20"/>
              </w:rPr>
              <w:t>Aplica</w:t>
            </w:r>
          </w:p>
          <w:p w:rsidR="0026241C" w:rsidRPr="004325C0" w:rsidRDefault="0026241C" w:rsidP="00333A85">
            <w:pPr>
              <w:jc w:val="center"/>
              <w:rPr>
                <w:rFonts w:cs="Calibri"/>
                <w:color w:val="00B050"/>
                <w:sz w:val="20"/>
                <w:szCs w:val="20"/>
              </w:rPr>
            </w:pPr>
          </w:p>
          <w:p w:rsidR="0026241C" w:rsidRPr="004325C0" w:rsidRDefault="0026241C" w:rsidP="00333A85">
            <w:pPr>
              <w:spacing w:after="0" w:line="240" w:lineRule="auto"/>
              <w:jc w:val="center"/>
              <w:rPr>
                <w:rFonts w:cs="Calibri"/>
                <w:color w:val="00B050"/>
                <w:sz w:val="20"/>
                <w:szCs w:val="20"/>
              </w:rPr>
            </w:pPr>
            <w:r w:rsidRPr="004325C0">
              <w:rPr>
                <w:rFonts w:cs="Calibri"/>
                <w:color w:val="00B050"/>
                <w:sz w:val="20"/>
                <w:szCs w:val="20"/>
              </w:rPr>
              <w:t>Atendiendo lo dispuesto en el lineamiento técnico correspondiente a esta fracción</w:t>
            </w:r>
          </w:p>
          <w:p w:rsidR="0026241C" w:rsidRPr="004325C0" w:rsidRDefault="0026241C" w:rsidP="00333A85">
            <w:pPr>
              <w:spacing w:after="0" w:line="240" w:lineRule="auto"/>
              <w:jc w:val="center"/>
              <w:rPr>
                <w:b/>
                <w:color w:val="00B050"/>
                <w:sz w:val="20"/>
                <w:szCs w:val="20"/>
              </w:rPr>
            </w:pPr>
          </w:p>
        </w:tc>
        <w:tc>
          <w:tcPr>
            <w:tcW w:w="897" w:type="pct"/>
            <w:tcBorders>
              <w:top w:val="nil"/>
              <w:left w:val="nil"/>
              <w:bottom w:val="dotted" w:sz="4" w:space="0" w:color="auto"/>
              <w:right w:val="dotted" w:sz="4" w:space="0" w:color="auto"/>
            </w:tcBorders>
            <w:shd w:val="clear" w:color="auto" w:fill="auto"/>
            <w:noWrap/>
            <w:vAlign w:val="center"/>
          </w:tcPr>
          <w:p w:rsidR="0026241C" w:rsidRPr="00633EB7" w:rsidRDefault="0026241C" w:rsidP="00333A85">
            <w:pPr>
              <w:spacing w:after="0" w:line="240" w:lineRule="auto"/>
              <w:jc w:val="center"/>
              <w:rPr>
                <w:color w:val="00B050"/>
                <w:sz w:val="20"/>
                <w:szCs w:val="20"/>
              </w:rPr>
            </w:pPr>
            <w:r w:rsidRPr="00633EB7">
              <w:rPr>
                <w:color w:val="00B050"/>
                <w:sz w:val="20"/>
                <w:szCs w:val="20"/>
              </w:rPr>
              <w:t>Se deberá establecer el área responsable que publicará  la información requerida de conformidad con sus atribuciones y que forme parte de su estructura orgánica</w:t>
            </w:r>
          </w:p>
        </w:tc>
      </w:tr>
      <w:tr w:rsidR="0026241C" w:rsidRPr="009E00AE" w:rsidTr="00333A85">
        <w:trPr>
          <w:trHeight w:val="629"/>
          <w:jc w:val="center"/>
        </w:trPr>
        <w:tc>
          <w:tcPr>
            <w:tcW w:w="385" w:type="pct"/>
            <w:vMerge/>
            <w:tcBorders>
              <w:top w:val="nil"/>
              <w:left w:val="dotted" w:sz="4" w:space="0" w:color="auto"/>
              <w:bottom w:val="dotted" w:sz="4" w:space="0" w:color="auto"/>
              <w:right w:val="dotted" w:sz="4" w:space="0" w:color="auto"/>
            </w:tcBorders>
            <w:vAlign w:val="center"/>
            <w:hideMark/>
          </w:tcPr>
          <w:p w:rsidR="0026241C" w:rsidRPr="009E00AE" w:rsidRDefault="0026241C" w:rsidP="00333A85">
            <w:pPr>
              <w:spacing w:after="0" w:line="240" w:lineRule="auto"/>
              <w:jc w:val="center"/>
              <w:rPr>
                <w:color w:val="000000"/>
                <w:sz w:val="20"/>
                <w:szCs w:val="20"/>
              </w:rPr>
            </w:pPr>
          </w:p>
        </w:tc>
        <w:tc>
          <w:tcPr>
            <w:tcW w:w="517" w:type="pct"/>
            <w:vMerge/>
            <w:tcBorders>
              <w:top w:val="nil"/>
              <w:left w:val="dotted" w:sz="4" w:space="0" w:color="auto"/>
              <w:bottom w:val="dotted" w:sz="4" w:space="0" w:color="auto"/>
              <w:right w:val="dotted" w:sz="4" w:space="0" w:color="auto"/>
            </w:tcBorders>
            <w:vAlign w:val="center"/>
            <w:hideMark/>
          </w:tcPr>
          <w:p w:rsidR="0026241C" w:rsidRPr="009E00AE" w:rsidRDefault="0026241C" w:rsidP="00333A85">
            <w:pPr>
              <w:spacing w:after="0" w:line="240" w:lineRule="auto"/>
              <w:jc w:val="center"/>
              <w:rPr>
                <w:color w:val="000000"/>
                <w:sz w:val="20"/>
                <w:szCs w:val="20"/>
              </w:rPr>
            </w:pPr>
          </w:p>
        </w:tc>
        <w:tc>
          <w:tcPr>
            <w:tcW w:w="626" w:type="pct"/>
            <w:vMerge/>
            <w:tcBorders>
              <w:top w:val="nil"/>
              <w:left w:val="dotted" w:sz="4" w:space="0" w:color="auto"/>
              <w:bottom w:val="dotted" w:sz="4" w:space="0" w:color="auto"/>
              <w:right w:val="dotted" w:sz="4" w:space="0" w:color="auto"/>
            </w:tcBorders>
            <w:vAlign w:val="center"/>
            <w:hideMark/>
          </w:tcPr>
          <w:p w:rsidR="0026241C" w:rsidRPr="009E00AE" w:rsidRDefault="0026241C" w:rsidP="00333A85">
            <w:pPr>
              <w:spacing w:after="0" w:line="240" w:lineRule="auto"/>
              <w:jc w:val="center"/>
              <w:rPr>
                <w:color w:val="000000"/>
                <w:sz w:val="20"/>
                <w:szCs w:val="20"/>
              </w:rPr>
            </w:pPr>
          </w:p>
        </w:tc>
        <w:tc>
          <w:tcPr>
            <w:tcW w:w="661" w:type="pct"/>
            <w:tcBorders>
              <w:top w:val="nil"/>
              <w:left w:val="nil"/>
              <w:bottom w:val="dotted" w:sz="4" w:space="0" w:color="auto"/>
              <w:right w:val="dotted" w:sz="4" w:space="0" w:color="auto"/>
            </w:tcBorders>
            <w:shd w:val="clear" w:color="auto" w:fill="auto"/>
            <w:vAlign w:val="center"/>
            <w:hideMark/>
          </w:tcPr>
          <w:p w:rsidR="0026241C" w:rsidRPr="009E00AE" w:rsidRDefault="0026241C" w:rsidP="00333A85">
            <w:pPr>
              <w:spacing w:after="0" w:line="240" w:lineRule="auto"/>
              <w:jc w:val="center"/>
              <w:rPr>
                <w:color w:val="000000"/>
                <w:sz w:val="20"/>
                <w:szCs w:val="20"/>
              </w:rPr>
            </w:pPr>
            <w:r w:rsidRPr="009E00AE">
              <w:rPr>
                <w:color w:val="000000"/>
                <w:sz w:val="20"/>
                <w:szCs w:val="20"/>
              </w:rPr>
              <w:t>I.</w:t>
            </w:r>
            <w:r w:rsidRPr="009E00AE">
              <w:rPr>
                <w:color w:val="000000"/>
                <w:sz w:val="20"/>
                <w:szCs w:val="20"/>
              </w:rPr>
              <w:br/>
              <w:t>…</w:t>
            </w:r>
          </w:p>
        </w:tc>
        <w:tc>
          <w:tcPr>
            <w:tcW w:w="841" w:type="pct"/>
            <w:tcBorders>
              <w:top w:val="nil"/>
              <w:left w:val="nil"/>
              <w:bottom w:val="dotted" w:sz="4" w:space="0" w:color="auto"/>
              <w:right w:val="dotted" w:sz="4" w:space="0" w:color="auto"/>
            </w:tcBorders>
            <w:shd w:val="clear" w:color="auto" w:fill="auto"/>
            <w:vAlign w:val="center"/>
            <w:hideMark/>
          </w:tcPr>
          <w:p w:rsidR="0026241C" w:rsidRPr="009E00AE" w:rsidRDefault="0026241C" w:rsidP="00333A85">
            <w:pPr>
              <w:spacing w:after="0" w:line="240" w:lineRule="auto"/>
              <w:jc w:val="center"/>
              <w:rPr>
                <w:color w:val="2F2F2F"/>
                <w:sz w:val="20"/>
                <w:szCs w:val="20"/>
              </w:rPr>
            </w:pPr>
            <w:r w:rsidRPr="009E00AE">
              <w:rPr>
                <w:color w:val="2F2F2F"/>
                <w:sz w:val="20"/>
                <w:szCs w:val="20"/>
              </w:rPr>
              <w:t>d)  El listado de expropiaciones decretadas y ejecutadas que incluya cuando menos la fecha de expropiación, el domicilio y la causa de utilidad pública, así como la ocupación superficial;</w:t>
            </w:r>
          </w:p>
        </w:tc>
        <w:tc>
          <w:tcPr>
            <w:tcW w:w="1073" w:type="pct"/>
            <w:tcBorders>
              <w:top w:val="nil"/>
              <w:left w:val="nil"/>
              <w:bottom w:val="dotted" w:sz="4" w:space="0" w:color="auto"/>
              <w:right w:val="dotted" w:sz="4" w:space="0" w:color="auto"/>
            </w:tcBorders>
            <w:shd w:val="clear" w:color="auto" w:fill="auto"/>
            <w:noWrap/>
            <w:vAlign w:val="center"/>
            <w:hideMark/>
          </w:tcPr>
          <w:p w:rsidR="0026241C" w:rsidRPr="0095348A" w:rsidRDefault="0026241C" w:rsidP="00333A85">
            <w:pPr>
              <w:spacing w:after="0" w:line="240" w:lineRule="auto"/>
              <w:jc w:val="center"/>
              <w:rPr>
                <w:b/>
                <w:color w:val="00B050"/>
                <w:sz w:val="20"/>
                <w:szCs w:val="20"/>
              </w:rPr>
            </w:pPr>
            <w:r w:rsidRPr="0095348A">
              <w:rPr>
                <w:b/>
                <w:color w:val="00B050"/>
                <w:sz w:val="20"/>
                <w:szCs w:val="20"/>
              </w:rPr>
              <w:t>Aplica</w:t>
            </w:r>
          </w:p>
          <w:p w:rsidR="0026241C" w:rsidRPr="0095348A" w:rsidRDefault="0026241C" w:rsidP="00333A85">
            <w:pPr>
              <w:jc w:val="center"/>
              <w:rPr>
                <w:rFonts w:cs="Calibri"/>
                <w:color w:val="00B050"/>
                <w:sz w:val="20"/>
                <w:szCs w:val="20"/>
              </w:rPr>
            </w:pPr>
          </w:p>
          <w:p w:rsidR="0026241C" w:rsidRPr="009E00AE" w:rsidRDefault="0026241C" w:rsidP="00333A85">
            <w:pPr>
              <w:spacing w:after="0" w:line="240" w:lineRule="auto"/>
              <w:jc w:val="center"/>
              <w:rPr>
                <w:b/>
                <w:color w:val="2F2F2F"/>
                <w:sz w:val="20"/>
                <w:szCs w:val="20"/>
              </w:rPr>
            </w:pPr>
            <w:r w:rsidRPr="0095348A">
              <w:rPr>
                <w:rFonts w:cs="Calibri"/>
                <w:color w:val="00B050"/>
                <w:sz w:val="20"/>
                <w:szCs w:val="20"/>
              </w:rPr>
              <w:t>Atendiendo lo dispuesto en el lineamiento técnico correspondiente a esta fracción</w:t>
            </w:r>
          </w:p>
        </w:tc>
        <w:tc>
          <w:tcPr>
            <w:tcW w:w="897" w:type="pct"/>
            <w:tcBorders>
              <w:top w:val="nil"/>
              <w:left w:val="nil"/>
              <w:bottom w:val="dotted" w:sz="4" w:space="0" w:color="auto"/>
              <w:right w:val="dotted" w:sz="4" w:space="0" w:color="auto"/>
            </w:tcBorders>
            <w:shd w:val="clear" w:color="auto" w:fill="auto"/>
            <w:noWrap/>
            <w:vAlign w:val="center"/>
          </w:tcPr>
          <w:p w:rsidR="0026241C" w:rsidRPr="00633EB7" w:rsidRDefault="0026241C" w:rsidP="00333A85">
            <w:pPr>
              <w:spacing w:after="0" w:line="240" w:lineRule="auto"/>
              <w:jc w:val="center"/>
              <w:rPr>
                <w:color w:val="00B050"/>
                <w:sz w:val="20"/>
                <w:szCs w:val="20"/>
              </w:rPr>
            </w:pPr>
            <w:r w:rsidRPr="00633EB7">
              <w:rPr>
                <w:color w:val="00B050"/>
                <w:sz w:val="20"/>
                <w:szCs w:val="20"/>
              </w:rPr>
              <w:t>Se deberá establecer el área responsable que publicará  la información requerida de conformidad con sus atribuciones y que forme parte de su estructura orgánica</w:t>
            </w:r>
          </w:p>
        </w:tc>
      </w:tr>
      <w:tr w:rsidR="0026241C" w:rsidRPr="009E00AE" w:rsidTr="00333A85">
        <w:trPr>
          <w:trHeight w:val="346"/>
          <w:jc w:val="center"/>
        </w:trPr>
        <w:tc>
          <w:tcPr>
            <w:tcW w:w="385" w:type="pct"/>
            <w:vMerge/>
            <w:tcBorders>
              <w:top w:val="nil"/>
              <w:left w:val="dotted" w:sz="4" w:space="0" w:color="auto"/>
              <w:bottom w:val="dotted" w:sz="4" w:space="0" w:color="auto"/>
              <w:right w:val="dotted" w:sz="4" w:space="0" w:color="auto"/>
            </w:tcBorders>
            <w:vAlign w:val="center"/>
            <w:hideMark/>
          </w:tcPr>
          <w:p w:rsidR="0026241C" w:rsidRPr="009E00AE" w:rsidRDefault="0026241C" w:rsidP="00333A85">
            <w:pPr>
              <w:spacing w:after="0" w:line="240" w:lineRule="auto"/>
              <w:jc w:val="center"/>
              <w:rPr>
                <w:color w:val="000000"/>
                <w:sz w:val="20"/>
                <w:szCs w:val="20"/>
              </w:rPr>
            </w:pPr>
          </w:p>
        </w:tc>
        <w:tc>
          <w:tcPr>
            <w:tcW w:w="517" w:type="pct"/>
            <w:vMerge/>
            <w:tcBorders>
              <w:top w:val="nil"/>
              <w:left w:val="dotted" w:sz="4" w:space="0" w:color="auto"/>
              <w:bottom w:val="dotted" w:sz="4" w:space="0" w:color="auto"/>
              <w:right w:val="dotted" w:sz="4" w:space="0" w:color="auto"/>
            </w:tcBorders>
            <w:vAlign w:val="center"/>
            <w:hideMark/>
          </w:tcPr>
          <w:p w:rsidR="0026241C" w:rsidRPr="009E00AE" w:rsidRDefault="0026241C" w:rsidP="00333A85">
            <w:pPr>
              <w:spacing w:after="0" w:line="240" w:lineRule="auto"/>
              <w:jc w:val="center"/>
              <w:rPr>
                <w:color w:val="000000"/>
                <w:sz w:val="20"/>
                <w:szCs w:val="20"/>
              </w:rPr>
            </w:pPr>
          </w:p>
        </w:tc>
        <w:tc>
          <w:tcPr>
            <w:tcW w:w="626" w:type="pct"/>
            <w:vMerge/>
            <w:tcBorders>
              <w:top w:val="nil"/>
              <w:left w:val="dotted" w:sz="4" w:space="0" w:color="auto"/>
              <w:bottom w:val="dotted" w:sz="4" w:space="0" w:color="auto"/>
              <w:right w:val="dotted" w:sz="4" w:space="0" w:color="auto"/>
            </w:tcBorders>
            <w:vAlign w:val="center"/>
            <w:hideMark/>
          </w:tcPr>
          <w:p w:rsidR="0026241C" w:rsidRPr="009E00AE" w:rsidRDefault="0026241C" w:rsidP="00333A85">
            <w:pPr>
              <w:spacing w:after="0" w:line="240" w:lineRule="auto"/>
              <w:jc w:val="center"/>
              <w:rPr>
                <w:color w:val="000000"/>
                <w:sz w:val="20"/>
                <w:szCs w:val="20"/>
              </w:rPr>
            </w:pPr>
          </w:p>
        </w:tc>
        <w:tc>
          <w:tcPr>
            <w:tcW w:w="661" w:type="pct"/>
            <w:tcBorders>
              <w:top w:val="nil"/>
              <w:left w:val="nil"/>
              <w:bottom w:val="dotted" w:sz="4" w:space="0" w:color="auto"/>
              <w:right w:val="dotted" w:sz="4" w:space="0" w:color="auto"/>
            </w:tcBorders>
            <w:shd w:val="clear" w:color="auto" w:fill="auto"/>
            <w:vAlign w:val="center"/>
            <w:hideMark/>
          </w:tcPr>
          <w:p w:rsidR="0026241C" w:rsidRPr="009E00AE" w:rsidRDefault="0026241C" w:rsidP="00333A85">
            <w:pPr>
              <w:spacing w:after="0" w:line="240" w:lineRule="auto"/>
              <w:jc w:val="center"/>
              <w:rPr>
                <w:color w:val="000000"/>
                <w:sz w:val="20"/>
                <w:szCs w:val="20"/>
              </w:rPr>
            </w:pPr>
            <w:r w:rsidRPr="009E00AE">
              <w:rPr>
                <w:color w:val="000000"/>
                <w:sz w:val="20"/>
                <w:szCs w:val="20"/>
              </w:rPr>
              <w:t>I.</w:t>
            </w:r>
            <w:r w:rsidRPr="009E00AE">
              <w:rPr>
                <w:color w:val="000000"/>
                <w:sz w:val="20"/>
                <w:szCs w:val="20"/>
              </w:rPr>
              <w:br/>
              <w:t>…</w:t>
            </w:r>
          </w:p>
        </w:tc>
        <w:tc>
          <w:tcPr>
            <w:tcW w:w="841" w:type="pct"/>
            <w:tcBorders>
              <w:top w:val="nil"/>
              <w:left w:val="nil"/>
              <w:bottom w:val="dotted" w:sz="4" w:space="0" w:color="auto"/>
              <w:right w:val="dotted" w:sz="4" w:space="0" w:color="auto"/>
            </w:tcBorders>
            <w:shd w:val="clear" w:color="auto" w:fill="auto"/>
            <w:vAlign w:val="center"/>
            <w:hideMark/>
          </w:tcPr>
          <w:p w:rsidR="0026241C" w:rsidRPr="009E00AE" w:rsidRDefault="0026241C" w:rsidP="00333A85">
            <w:pPr>
              <w:spacing w:after="0" w:line="240" w:lineRule="auto"/>
              <w:jc w:val="center"/>
              <w:rPr>
                <w:color w:val="2F2F2F"/>
                <w:sz w:val="20"/>
                <w:szCs w:val="20"/>
              </w:rPr>
            </w:pPr>
            <w:r w:rsidRPr="009E00AE">
              <w:rPr>
                <w:color w:val="2F2F2F"/>
                <w:sz w:val="20"/>
                <w:szCs w:val="20"/>
              </w:rPr>
              <w:t xml:space="preserve">e) El nombre, denominación o razón social y clave del registro </w:t>
            </w:r>
            <w:r w:rsidRPr="009E00AE">
              <w:rPr>
                <w:color w:val="2F2F2F"/>
                <w:sz w:val="20"/>
                <w:szCs w:val="20"/>
              </w:rPr>
              <w:lastRenderedPageBreak/>
              <w:t>federal de los contribuyentes a los que se les hubiera cancelado o condonado algún crédito fiscal, así como los montos respectivos. Asimismo, la información estadística sobre las exenciones previstas en las disposiciones fiscales;</w:t>
            </w:r>
          </w:p>
        </w:tc>
        <w:tc>
          <w:tcPr>
            <w:tcW w:w="1073" w:type="pct"/>
            <w:tcBorders>
              <w:top w:val="nil"/>
              <w:left w:val="nil"/>
              <w:bottom w:val="dotted" w:sz="4" w:space="0" w:color="auto"/>
              <w:right w:val="dotted" w:sz="4" w:space="0" w:color="auto"/>
            </w:tcBorders>
            <w:shd w:val="clear" w:color="auto" w:fill="auto"/>
            <w:noWrap/>
            <w:vAlign w:val="center"/>
            <w:hideMark/>
          </w:tcPr>
          <w:p w:rsidR="0026241C" w:rsidRPr="0095348A" w:rsidRDefault="0026241C" w:rsidP="00333A85">
            <w:pPr>
              <w:spacing w:after="0" w:line="240" w:lineRule="auto"/>
              <w:jc w:val="center"/>
              <w:rPr>
                <w:b/>
                <w:color w:val="00B050"/>
                <w:sz w:val="20"/>
                <w:szCs w:val="20"/>
              </w:rPr>
            </w:pPr>
            <w:r w:rsidRPr="0095348A">
              <w:rPr>
                <w:b/>
                <w:color w:val="00B050"/>
                <w:sz w:val="20"/>
                <w:szCs w:val="20"/>
              </w:rPr>
              <w:lastRenderedPageBreak/>
              <w:t>Aplica</w:t>
            </w:r>
          </w:p>
          <w:p w:rsidR="0026241C" w:rsidRPr="0095348A" w:rsidRDefault="0026241C" w:rsidP="00333A85">
            <w:pPr>
              <w:jc w:val="center"/>
              <w:rPr>
                <w:rFonts w:cs="Calibri"/>
                <w:color w:val="00B050"/>
                <w:sz w:val="20"/>
                <w:szCs w:val="20"/>
              </w:rPr>
            </w:pPr>
          </w:p>
          <w:p w:rsidR="0026241C" w:rsidRPr="009E00AE" w:rsidRDefault="0026241C" w:rsidP="00333A85">
            <w:pPr>
              <w:spacing w:after="0" w:line="240" w:lineRule="auto"/>
              <w:jc w:val="center"/>
              <w:rPr>
                <w:b/>
                <w:color w:val="2F2F2F"/>
                <w:sz w:val="20"/>
                <w:szCs w:val="20"/>
              </w:rPr>
            </w:pPr>
            <w:r w:rsidRPr="0095348A">
              <w:rPr>
                <w:rFonts w:cs="Calibri"/>
                <w:color w:val="00B050"/>
                <w:sz w:val="20"/>
                <w:szCs w:val="20"/>
              </w:rPr>
              <w:lastRenderedPageBreak/>
              <w:t>Atendiendo lo dispuesto en el lineamiento técnico correspondiente a esta fracción</w:t>
            </w:r>
          </w:p>
        </w:tc>
        <w:tc>
          <w:tcPr>
            <w:tcW w:w="897" w:type="pct"/>
            <w:tcBorders>
              <w:top w:val="nil"/>
              <w:left w:val="nil"/>
              <w:bottom w:val="dotted" w:sz="4" w:space="0" w:color="auto"/>
              <w:right w:val="dotted" w:sz="4" w:space="0" w:color="auto"/>
            </w:tcBorders>
            <w:shd w:val="clear" w:color="auto" w:fill="auto"/>
            <w:noWrap/>
            <w:vAlign w:val="center"/>
          </w:tcPr>
          <w:p w:rsidR="0026241C" w:rsidRPr="00633EB7" w:rsidRDefault="0026241C" w:rsidP="00333A85">
            <w:pPr>
              <w:spacing w:after="0" w:line="240" w:lineRule="auto"/>
              <w:jc w:val="center"/>
              <w:rPr>
                <w:color w:val="00B050"/>
                <w:sz w:val="20"/>
                <w:szCs w:val="20"/>
              </w:rPr>
            </w:pPr>
            <w:r w:rsidRPr="00633EB7">
              <w:rPr>
                <w:color w:val="00B050"/>
                <w:sz w:val="20"/>
                <w:szCs w:val="20"/>
              </w:rPr>
              <w:lastRenderedPageBreak/>
              <w:t xml:space="preserve">Se deberá establecer el área responsable que publicará  la información </w:t>
            </w:r>
            <w:r w:rsidRPr="00633EB7">
              <w:rPr>
                <w:color w:val="00B050"/>
                <w:sz w:val="20"/>
                <w:szCs w:val="20"/>
              </w:rPr>
              <w:lastRenderedPageBreak/>
              <w:t>requerida de conformidad con sus atribuciones y que forme parte de su estructura orgánica</w:t>
            </w:r>
          </w:p>
        </w:tc>
      </w:tr>
      <w:tr w:rsidR="0026241C" w:rsidRPr="009E00AE" w:rsidTr="00333A85">
        <w:trPr>
          <w:trHeight w:val="77"/>
          <w:jc w:val="center"/>
        </w:trPr>
        <w:tc>
          <w:tcPr>
            <w:tcW w:w="385" w:type="pct"/>
            <w:vMerge/>
            <w:tcBorders>
              <w:top w:val="nil"/>
              <w:left w:val="dotted" w:sz="4" w:space="0" w:color="auto"/>
              <w:bottom w:val="dotted" w:sz="4" w:space="0" w:color="auto"/>
              <w:right w:val="dotted" w:sz="4" w:space="0" w:color="auto"/>
            </w:tcBorders>
            <w:vAlign w:val="center"/>
            <w:hideMark/>
          </w:tcPr>
          <w:p w:rsidR="0026241C" w:rsidRPr="009E00AE" w:rsidRDefault="0026241C" w:rsidP="00333A85">
            <w:pPr>
              <w:spacing w:after="0" w:line="240" w:lineRule="auto"/>
              <w:jc w:val="center"/>
              <w:rPr>
                <w:color w:val="000000"/>
                <w:sz w:val="20"/>
                <w:szCs w:val="20"/>
              </w:rPr>
            </w:pPr>
          </w:p>
        </w:tc>
        <w:tc>
          <w:tcPr>
            <w:tcW w:w="517" w:type="pct"/>
            <w:vMerge/>
            <w:tcBorders>
              <w:top w:val="nil"/>
              <w:left w:val="dotted" w:sz="4" w:space="0" w:color="auto"/>
              <w:bottom w:val="dotted" w:sz="4" w:space="0" w:color="auto"/>
              <w:right w:val="dotted" w:sz="4" w:space="0" w:color="auto"/>
            </w:tcBorders>
            <w:vAlign w:val="center"/>
            <w:hideMark/>
          </w:tcPr>
          <w:p w:rsidR="0026241C" w:rsidRPr="009E00AE" w:rsidRDefault="0026241C" w:rsidP="00333A85">
            <w:pPr>
              <w:spacing w:after="0" w:line="240" w:lineRule="auto"/>
              <w:jc w:val="center"/>
              <w:rPr>
                <w:color w:val="000000"/>
                <w:sz w:val="20"/>
                <w:szCs w:val="20"/>
              </w:rPr>
            </w:pPr>
          </w:p>
        </w:tc>
        <w:tc>
          <w:tcPr>
            <w:tcW w:w="626" w:type="pct"/>
            <w:vMerge/>
            <w:tcBorders>
              <w:top w:val="nil"/>
              <w:left w:val="dotted" w:sz="4" w:space="0" w:color="auto"/>
              <w:bottom w:val="dotted" w:sz="4" w:space="0" w:color="auto"/>
              <w:right w:val="dotted" w:sz="4" w:space="0" w:color="auto"/>
            </w:tcBorders>
            <w:vAlign w:val="center"/>
            <w:hideMark/>
          </w:tcPr>
          <w:p w:rsidR="0026241C" w:rsidRPr="009E00AE" w:rsidRDefault="0026241C" w:rsidP="00333A85">
            <w:pPr>
              <w:spacing w:after="0" w:line="240" w:lineRule="auto"/>
              <w:jc w:val="center"/>
              <w:rPr>
                <w:color w:val="000000"/>
                <w:sz w:val="20"/>
                <w:szCs w:val="20"/>
              </w:rPr>
            </w:pPr>
          </w:p>
        </w:tc>
        <w:tc>
          <w:tcPr>
            <w:tcW w:w="661" w:type="pct"/>
            <w:tcBorders>
              <w:top w:val="nil"/>
              <w:left w:val="nil"/>
              <w:bottom w:val="dotted" w:sz="4" w:space="0" w:color="auto"/>
              <w:right w:val="dotted" w:sz="4" w:space="0" w:color="auto"/>
            </w:tcBorders>
            <w:shd w:val="clear" w:color="auto" w:fill="auto"/>
            <w:vAlign w:val="center"/>
            <w:hideMark/>
          </w:tcPr>
          <w:p w:rsidR="0026241C" w:rsidRPr="009E00AE" w:rsidRDefault="0026241C" w:rsidP="00333A85">
            <w:pPr>
              <w:spacing w:after="0" w:line="240" w:lineRule="auto"/>
              <w:jc w:val="center"/>
              <w:rPr>
                <w:color w:val="000000"/>
                <w:sz w:val="20"/>
                <w:szCs w:val="20"/>
              </w:rPr>
            </w:pPr>
            <w:r w:rsidRPr="009E00AE">
              <w:rPr>
                <w:color w:val="000000"/>
                <w:sz w:val="20"/>
                <w:szCs w:val="20"/>
              </w:rPr>
              <w:t>I.</w:t>
            </w:r>
            <w:r w:rsidRPr="009E00AE">
              <w:rPr>
                <w:color w:val="000000"/>
                <w:sz w:val="20"/>
                <w:szCs w:val="20"/>
              </w:rPr>
              <w:br/>
              <w:t>…</w:t>
            </w:r>
          </w:p>
        </w:tc>
        <w:tc>
          <w:tcPr>
            <w:tcW w:w="841" w:type="pct"/>
            <w:tcBorders>
              <w:top w:val="nil"/>
              <w:left w:val="nil"/>
              <w:bottom w:val="dotted" w:sz="4" w:space="0" w:color="auto"/>
              <w:right w:val="dotted" w:sz="4" w:space="0" w:color="auto"/>
            </w:tcBorders>
            <w:shd w:val="clear" w:color="auto" w:fill="auto"/>
            <w:vAlign w:val="center"/>
            <w:hideMark/>
          </w:tcPr>
          <w:p w:rsidR="0026241C" w:rsidRPr="009E00AE" w:rsidRDefault="0026241C" w:rsidP="00333A85">
            <w:pPr>
              <w:spacing w:after="0" w:line="240" w:lineRule="auto"/>
              <w:jc w:val="center"/>
              <w:rPr>
                <w:color w:val="2F2F2F"/>
                <w:sz w:val="20"/>
                <w:szCs w:val="20"/>
              </w:rPr>
            </w:pPr>
            <w:r w:rsidRPr="009E00AE">
              <w:rPr>
                <w:color w:val="2F2F2F"/>
                <w:sz w:val="20"/>
                <w:szCs w:val="20"/>
              </w:rPr>
              <w:t>f) Los nombres de las personas a quienes se les habilitó para ejercer como notarios públicos, así como sus datos de contacto</w:t>
            </w:r>
            <w:r>
              <w:rPr>
                <w:color w:val="2F2F2F"/>
                <w:sz w:val="20"/>
                <w:szCs w:val="20"/>
              </w:rPr>
              <w:t xml:space="preserve">, la información relacionada con </w:t>
            </w:r>
            <w:r w:rsidRPr="009E00AE">
              <w:rPr>
                <w:color w:val="2F2F2F"/>
                <w:sz w:val="20"/>
                <w:szCs w:val="20"/>
              </w:rPr>
              <w:t xml:space="preserve">el proceso de otorgamiento del </w:t>
            </w:r>
            <w:proofErr w:type="spellStart"/>
            <w:r w:rsidRPr="009E00AE">
              <w:rPr>
                <w:color w:val="2F2F2F"/>
                <w:sz w:val="20"/>
                <w:szCs w:val="20"/>
              </w:rPr>
              <w:t>fiat</w:t>
            </w:r>
            <w:proofErr w:type="spellEnd"/>
            <w:r w:rsidRPr="009E00AE">
              <w:rPr>
                <w:color w:val="2F2F2F"/>
                <w:sz w:val="20"/>
                <w:szCs w:val="20"/>
              </w:rPr>
              <w:t xml:space="preserve">  y las sanciones que se les hubieran aplicado;</w:t>
            </w:r>
          </w:p>
        </w:tc>
        <w:tc>
          <w:tcPr>
            <w:tcW w:w="1073" w:type="pct"/>
            <w:tcBorders>
              <w:top w:val="nil"/>
              <w:left w:val="nil"/>
              <w:bottom w:val="dotted" w:sz="4" w:space="0" w:color="auto"/>
              <w:right w:val="dotted" w:sz="4" w:space="0" w:color="auto"/>
            </w:tcBorders>
            <w:shd w:val="clear" w:color="auto" w:fill="auto"/>
            <w:noWrap/>
            <w:vAlign w:val="center"/>
            <w:hideMark/>
          </w:tcPr>
          <w:p w:rsidR="0026241C" w:rsidRPr="004325C0" w:rsidRDefault="0026241C" w:rsidP="00333A85">
            <w:pPr>
              <w:spacing w:after="0" w:line="240" w:lineRule="auto"/>
              <w:jc w:val="center"/>
              <w:rPr>
                <w:b/>
                <w:color w:val="00B050"/>
                <w:sz w:val="20"/>
                <w:szCs w:val="20"/>
              </w:rPr>
            </w:pPr>
            <w:r w:rsidRPr="004325C0">
              <w:rPr>
                <w:b/>
                <w:color w:val="00B050"/>
                <w:sz w:val="20"/>
                <w:szCs w:val="20"/>
              </w:rPr>
              <w:t>Aplica</w:t>
            </w:r>
          </w:p>
          <w:p w:rsidR="0026241C" w:rsidRPr="004325C0" w:rsidRDefault="0026241C" w:rsidP="00333A85">
            <w:pPr>
              <w:spacing w:after="0" w:line="240" w:lineRule="auto"/>
              <w:jc w:val="center"/>
              <w:rPr>
                <w:b/>
                <w:color w:val="00B050"/>
                <w:sz w:val="20"/>
                <w:szCs w:val="20"/>
              </w:rPr>
            </w:pPr>
          </w:p>
          <w:p w:rsidR="0026241C" w:rsidRPr="004325C0" w:rsidRDefault="0026241C" w:rsidP="00333A85">
            <w:pPr>
              <w:spacing w:line="240" w:lineRule="auto"/>
              <w:jc w:val="center"/>
              <w:rPr>
                <w:rFonts w:cs="Calibri"/>
                <w:color w:val="00B050"/>
                <w:sz w:val="20"/>
                <w:szCs w:val="20"/>
              </w:rPr>
            </w:pPr>
            <w:r w:rsidRPr="004325C0">
              <w:rPr>
                <w:rFonts w:cs="Calibri"/>
                <w:color w:val="00B050"/>
                <w:sz w:val="20"/>
                <w:szCs w:val="20"/>
              </w:rPr>
              <w:t>Atendiendo lo dispuesto en el lineamiento técnico correspondiente a esta fracción</w:t>
            </w:r>
          </w:p>
          <w:p w:rsidR="0026241C" w:rsidRPr="004325C0" w:rsidRDefault="0026241C" w:rsidP="00333A85">
            <w:pPr>
              <w:spacing w:after="0" w:line="240" w:lineRule="auto"/>
              <w:jc w:val="center"/>
              <w:rPr>
                <w:b/>
                <w:color w:val="00B050"/>
                <w:sz w:val="20"/>
                <w:szCs w:val="20"/>
              </w:rPr>
            </w:pPr>
          </w:p>
        </w:tc>
        <w:tc>
          <w:tcPr>
            <w:tcW w:w="897" w:type="pct"/>
            <w:tcBorders>
              <w:top w:val="nil"/>
              <w:left w:val="nil"/>
              <w:bottom w:val="dotted" w:sz="4" w:space="0" w:color="auto"/>
              <w:right w:val="dotted" w:sz="4" w:space="0" w:color="auto"/>
            </w:tcBorders>
            <w:shd w:val="clear" w:color="auto" w:fill="auto"/>
            <w:noWrap/>
            <w:vAlign w:val="center"/>
          </w:tcPr>
          <w:p w:rsidR="0026241C" w:rsidRPr="00633EB7" w:rsidRDefault="0026241C" w:rsidP="00333A85">
            <w:pPr>
              <w:spacing w:after="0" w:line="240" w:lineRule="auto"/>
              <w:jc w:val="center"/>
              <w:rPr>
                <w:color w:val="00B050"/>
                <w:sz w:val="20"/>
                <w:szCs w:val="20"/>
              </w:rPr>
            </w:pPr>
            <w:r w:rsidRPr="00633EB7">
              <w:rPr>
                <w:color w:val="00B050"/>
                <w:sz w:val="20"/>
                <w:szCs w:val="20"/>
              </w:rPr>
              <w:t>Se deberá establecer el área responsable que publicará  la información requerida de conformidad con sus atribuciones y que forme parte de su estructura orgánica</w:t>
            </w:r>
          </w:p>
        </w:tc>
      </w:tr>
      <w:tr w:rsidR="0026241C" w:rsidRPr="009E00AE" w:rsidTr="00333A85">
        <w:trPr>
          <w:trHeight w:val="2100"/>
          <w:jc w:val="center"/>
        </w:trPr>
        <w:tc>
          <w:tcPr>
            <w:tcW w:w="385" w:type="pct"/>
            <w:vMerge/>
            <w:tcBorders>
              <w:top w:val="nil"/>
              <w:left w:val="dotted" w:sz="4" w:space="0" w:color="auto"/>
              <w:bottom w:val="dotted" w:sz="4" w:space="0" w:color="auto"/>
              <w:right w:val="dotted" w:sz="4" w:space="0" w:color="auto"/>
            </w:tcBorders>
            <w:vAlign w:val="center"/>
            <w:hideMark/>
          </w:tcPr>
          <w:p w:rsidR="0026241C" w:rsidRPr="009E00AE" w:rsidRDefault="0026241C" w:rsidP="00333A85">
            <w:pPr>
              <w:spacing w:after="0" w:line="240" w:lineRule="auto"/>
              <w:jc w:val="center"/>
              <w:rPr>
                <w:color w:val="000000"/>
                <w:sz w:val="20"/>
                <w:szCs w:val="20"/>
              </w:rPr>
            </w:pPr>
          </w:p>
        </w:tc>
        <w:tc>
          <w:tcPr>
            <w:tcW w:w="517" w:type="pct"/>
            <w:vMerge/>
            <w:tcBorders>
              <w:top w:val="nil"/>
              <w:left w:val="dotted" w:sz="4" w:space="0" w:color="auto"/>
              <w:bottom w:val="dotted" w:sz="4" w:space="0" w:color="auto"/>
              <w:right w:val="dotted" w:sz="4" w:space="0" w:color="auto"/>
            </w:tcBorders>
            <w:vAlign w:val="center"/>
            <w:hideMark/>
          </w:tcPr>
          <w:p w:rsidR="0026241C" w:rsidRPr="009E00AE" w:rsidRDefault="0026241C" w:rsidP="00333A85">
            <w:pPr>
              <w:spacing w:after="0" w:line="240" w:lineRule="auto"/>
              <w:jc w:val="center"/>
              <w:rPr>
                <w:color w:val="000000"/>
                <w:sz w:val="20"/>
                <w:szCs w:val="20"/>
              </w:rPr>
            </w:pPr>
          </w:p>
        </w:tc>
        <w:tc>
          <w:tcPr>
            <w:tcW w:w="626" w:type="pct"/>
            <w:vMerge/>
            <w:tcBorders>
              <w:top w:val="nil"/>
              <w:left w:val="dotted" w:sz="4" w:space="0" w:color="auto"/>
              <w:bottom w:val="dotted" w:sz="4" w:space="0" w:color="auto"/>
              <w:right w:val="dotted" w:sz="4" w:space="0" w:color="auto"/>
            </w:tcBorders>
            <w:vAlign w:val="center"/>
            <w:hideMark/>
          </w:tcPr>
          <w:p w:rsidR="0026241C" w:rsidRPr="009E00AE" w:rsidRDefault="0026241C" w:rsidP="00333A85">
            <w:pPr>
              <w:spacing w:after="0" w:line="240" w:lineRule="auto"/>
              <w:jc w:val="center"/>
              <w:rPr>
                <w:color w:val="000000"/>
                <w:sz w:val="20"/>
                <w:szCs w:val="20"/>
              </w:rPr>
            </w:pPr>
          </w:p>
        </w:tc>
        <w:tc>
          <w:tcPr>
            <w:tcW w:w="661" w:type="pct"/>
            <w:tcBorders>
              <w:top w:val="nil"/>
              <w:left w:val="nil"/>
              <w:bottom w:val="dotted" w:sz="4" w:space="0" w:color="auto"/>
              <w:right w:val="dotted" w:sz="4" w:space="0" w:color="auto"/>
            </w:tcBorders>
            <w:shd w:val="clear" w:color="auto" w:fill="auto"/>
            <w:vAlign w:val="center"/>
            <w:hideMark/>
          </w:tcPr>
          <w:p w:rsidR="0026241C" w:rsidRPr="009E00AE" w:rsidRDefault="0026241C" w:rsidP="00333A85">
            <w:pPr>
              <w:spacing w:after="0" w:line="240" w:lineRule="auto"/>
              <w:jc w:val="center"/>
              <w:rPr>
                <w:color w:val="000000"/>
                <w:sz w:val="20"/>
                <w:szCs w:val="20"/>
              </w:rPr>
            </w:pPr>
            <w:r w:rsidRPr="009E00AE">
              <w:rPr>
                <w:color w:val="000000"/>
                <w:sz w:val="20"/>
                <w:szCs w:val="20"/>
              </w:rPr>
              <w:t>I.</w:t>
            </w:r>
            <w:r w:rsidRPr="009E00AE">
              <w:rPr>
                <w:color w:val="000000"/>
                <w:sz w:val="20"/>
                <w:szCs w:val="20"/>
              </w:rPr>
              <w:br/>
              <w:t>…</w:t>
            </w:r>
          </w:p>
        </w:tc>
        <w:tc>
          <w:tcPr>
            <w:tcW w:w="841" w:type="pct"/>
            <w:tcBorders>
              <w:top w:val="nil"/>
              <w:left w:val="nil"/>
              <w:bottom w:val="dotted" w:sz="4" w:space="0" w:color="auto"/>
              <w:right w:val="dotted" w:sz="4" w:space="0" w:color="auto"/>
            </w:tcBorders>
            <w:shd w:val="clear" w:color="auto" w:fill="auto"/>
            <w:vAlign w:val="center"/>
            <w:hideMark/>
          </w:tcPr>
          <w:p w:rsidR="0026241C" w:rsidRPr="009E00AE" w:rsidRDefault="0026241C" w:rsidP="00333A85">
            <w:pPr>
              <w:autoSpaceDE w:val="0"/>
              <w:autoSpaceDN w:val="0"/>
              <w:adjustRightInd w:val="0"/>
              <w:spacing w:after="0"/>
              <w:jc w:val="center"/>
              <w:rPr>
                <w:rFonts w:ascii="Arial" w:hAnsi="Arial" w:cs="Arial"/>
                <w:sz w:val="20"/>
                <w:szCs w:val="20"/>
              </w:rPr>
            </w:pPr>
            <w:r w:rsidRPr="009E00AE">
              <w:rPr>
                <w:color w:val="2F2F2F"/>
                <w:sz w:val="20"/>
                <w:szCs w:val="20"/>
              </w:rPr>
              <w:t xml:space="preserve">g) </w:t>
            </w:r>
            <w:r w:rsidRPr="009E00AE">
              <w:rPr>
                <w:rFonts w:cs="Arial"/>
                <w:sz w:val="20"/>
                <w:szCs w:val="20"/>
              </w:rPr>
              <w:t xml:space="preserve">Toda la información relativa a la inversión concurrente en materia energética e infraestructura de obra pública en la que participen con los sujetos </w:t>
            </w:r>
            <w:r w:rsidRPr="009E00AE">
              <w:rPr>
                <w:rFonts w:cs="Arial"/>
                <w:sz w:val="20"/>
                <w:szCs w:val="20"/>
              </w:rPr>
              <w:lastRenderedPageBreak/>
              <w:t>obligados de la federación;</w:t>
            </w:r>
          </w:p>
        </w:tc>
        <w:tc>
          <w:tcPr>
            <w:tcW w:w="1073" w:type="pct"/>
            <w:tcBorders>
              <w:top w:val="nil"/>
              <w:left w:val="nil"/>
              <w:bottom w:val="dotted" w:sz="4" w:space="0" w:color="auto"/>
              <w:right w:val="dotted" w:sz="4" w:space="0" w:color="auto"/>
            </w:tcBorders>
            <w:shd w:val="clear" w:color="auto" w:fill="auto"/>
            <w:noWrap/>
            <w:vAlign w:val="center"/>
            <w:hideMark/>
          </w:tcPr>
          <w:p w:rsidR="0026241C" w:rsidRPr="009E00AE" w:rsidRDefault="0026241C" w:rsidP="00333A85">
            <w:pPr>
              <w:spacing w:after="0" w:line="240" w:lineRule="auto"/>
              <w:jc w:val="center"/>
              <w:rPr>
                <w:b/>
                <w:color w:val="2F2F2F"/>
                <w:sz w:val="20"/>
                <w:szCs w:val="20"/>
              </w:rPr>
            </w:pPr>
            <w:r w:rsidRPr="009E00AE">
              <w:rPr>
                <w:b/>
                <w:color w:val="2F2F2F"/>
                <w:sz w:val="20"/>
                <w:szCs w:val="20"/>
              </w:rPr>
              <w:lastRenderedPageBreak/>
              <w:t>No aplica</w:t>
            </w:r>
          </w:p>
        </w:tc>
        <w:tc>
          <w:tcPr>
            <w:tcW w:w="897" w:type="pct"/>
            <w:tcBorders>
              <w:top w:val="nil"/>
              <w:left w:val="nil"/>
              <w:bottom w:val="dotted" w:sz="4" w:space="0" w:color="auto"/>
              <w:right w:val="dotted" w:sz="4" w:space="0" w:color="auto"/>
            </w:tcBorders>
            <w:shd w:val="clear" w:color="auto" w:fill="auto"/>
            <w:noWrap/>
          </w:tcPr>
          <w:p w:rsidR="0026241C" w:rsidRPr="009E00AE" w:rsidRDefault="0026241C" w:rsidP="00333A85">
            <w:pPr>
              <w:jc w:val="center"/>
              <w:rPr>
                <w:b/>
                <w:sz w:val="20"/>
                <w:szCs w:val="20"/>
              </w:rPr>
            </w:pPr>
          </w:p>
        </w:tc>
      </w:tr>
      <w:tr w:rsidR="0026241C" w:rsidRPr="009E00AE" w:rsidTr="00333A85">
        <w:trPr>
          <w:trHeight w:val="346"/>
          <w:jc w:val="center"/>
        </w:trPr>
        <w:tc>
          <w:tcPr>
            <w:tcW w:w="385" w:type="pct"/>
            <w:vMerge/>
            <w:tcBorders>
              <w:top w:val="nil"/>
              <w:left w:val="dotted" w:sz="4" w:space="0" w:color="auto"/>
              <w:bottom w:val="dotted" w:sz="4" w:space="0" w:color="auto"/>
              <w:right w:val="dotted" w:sz="4" w:space="0" w:color="auto"/>
            </w:tcBorders>
            <w:vAlign w:val="center"/>
            <w:hideMark/>
          </w:tcPr>
          <w:p w:rsidR="0026241C" w:rsidRPr="009E00AE" w:rsidRDefault="0026241C" w:rsidP="00333A85">
            <w:pPr>
              <w:spacing w:after="0" w:line="240" w:lineRule="auto"/>
              <w:jc w:val="center"/>
              <w:rPr>
                <w:color w:val="000000"/>
                <w:sz w:val="20"/>
                <w:szCs w:val="20"/>
              </w:rPr>
            </w:pPr>
          </w:p>
        </w:tc>
        <w:tc>
          <w:tcPr>
            <w:tcW w:w="517" w:type="pct"/>
            <w:vMerge/>
            <w:tcBorders>
              <w:top w:val="nil"/>
              <w:left w:val="dotted" w:sz="4" w:space="0" w:color="auto"/>
              <w:bottom w:val="dotted" w:sz="4" w:space="0" w:color="auto"/>
              <w:right w:val="dotted" w:sz="4" w:space="0" w:color="auto"/>
            </w:tcBorders>
            <w:vAlign w:val="center"/>
            <w:hideMark/>
          </w:tcPr>
          <w:p w:rsidR="0026241C" w:rsidRPr="009E00AE" w:rsidRDefault="0026241C" w:rsidP="00333A85">
            <w:pPr>
              <w:spacing w:after="0" w:line="240" w:lineRule="auto"/>
              <w:jc w:val="center"/>
              <w:rPr>
                <w:color w:val="000000"/>
                <w:sz w:val="20"/>
                <w:szCs w:val="20"/>
              </w:rPr>
            </w:pPr>
          </w:p>
        </w:tc>
        <w:tc>
          <w:tcPr>
            <w:tcW w:w="626" w:type="pct"/>
            <w:vMerge/>
            <w:tcBorders>
              <w:top w:val="nil"/>
              <w:left w:val="dotted" w:sz="4" w:space="0" w:color="auto"/>
              <w:bottom w:val="dotted" w:sz="4" w:space="0" w:color="auto"/>
              <w:right w:val="dotted" w:sz="4" w:space="0" w:color="auto"/>
            </w:tcBorders>
            <w:vAlign w:val="center"/>
            <w:hideMark/>
          </w:tcPr>
          <w:p w:rsidR="0026241C" w:rsidRPr="009E00AE" w:rsidRDefault="0026241C" w:rsidP="00333A85">
            <w:pPr>
              <w:spacing w:after="0" w:line="240" w:lineRule="auto"/>
              <w:jc w:val="center"/>
              <w:rPr>
                <w:color w:val="000000"/>
                <w:sz w:val="20"/>
                <w:szCs w:val="20"/>
              </w:rPr>
            </w:pPr>
          </w:p>
        </w:tc>
        <w:tc>
          <w:tcPr>
            <w:tcW w:w="661" w:type="pct"/>
            <w:tcBorders>
              <w:top w:val="nil"/>
              <w:left w:val="nil"/>
              <w:bottom w:val="dotted" w:sz="4" w:space="0" w:color="auto"/>
              <w:right w:val="dotted" w:sz="4" w:space="0" w:color="auto"/>
            </w:tcBorders>
            <w:shd w:val="clear" w:color="auto" w:fill="auto"/>
            <w:vAlign w:val="center"/>
            <w:hideMark/>
          </w:tcPr>
          <w:p w:rsidR="0026241C" w:rsidRPr="009E00AE" w:rsidRDefault="0026241C" w:rsidP="00333A85">
            <w:pPr>
              <w:spacing w:after="0" w:line="240" w:lineRule="auto"/>
              <w:jc w:val="center"/>
              <w:rPr>
                <w:color w:val="000000"/>
                <w:sz w:val="20"/>
                <w:szCs w:val="20"/>
              </w:rPr>
            </w:pPr>
            <w:r w:rsidRPr="009E00AE">
              <w:rPr>
                <w:color w:val="000000"/>
                <w:sz w:val="20"/>
                <w:szCs w:val="20"/>
              </w:rPr>
              <w:t>I.</w:t>
            </w:r>
            <w:r w:rsidRPr="009E00AE">
              <w:rPr>
                <w:color w:val="000000"/>
                <w:sz w:val="20"/>
                <w:szCs w:val="20"/>
              </w:rPr>
              <w:br/>
              <w:t>…</w:t>
            </w:r>
          </w:p>
        </w:tc>
        <w:tc>
          <w:tcPr>
            <w:tcW w:w="841" w:type="pct"/>
            <w:tcBorders>
              <w:top w:val="nil"/>
              <w:left w:val="nil"/>
              <w:bottom w:val="dotted" w:sz="4" w:space="0" w:color="auto"/>
              <w:right w:val="dotted" w:sz="4" w:space="0" w:color="auto"/>
            </w:tcBorders>
            <w:shd w:val="clear" w:color="auto" w:fill="auto"/>
            <w:vAlign w:val="center"/>
            <w:hideMark/>
          </w:tcPr>
          <w:p w:rsidR="0026241C" w:rsidRPr="009E00AE" w:rsidRDefault="0026241C" w:rsidP="00333A85">
            <w:pPr>
              <w:spacing w:after="0" w:line="240" w:lineRule="auto"/>
              <w:jc w:val="center"/>
              <w:rPr>
                <w:color w:val="2F2F2F"/>
                <w:sz w:val="20"/>
                <w:szCs w:val="20"/>
              </w:rPr>
            </w:pPr>
            <w:r w:rsidRPr="009E00AE">
              <w:rPr>
                <w:color w:val="2F2F2F"/>
                <w:sz w:val="20"/>
                <w:szCs w:val="20"/>
              </w:rPr>
              <w:t>h) Las disposiciones administrativas, directamente o a través de la autoridad competente, con el plazo de anticipación que prevean las disposiciones aplicables al sujeto obligado de que se trate, salvo que su difusión pueda comprometer los efectos que se pretenden lograr con la disposición o se trate de situaciones de emergencia, de conformidad con dichas disposiciones; y,</w:t>
            </w:r>
          </w:p>
        </w:tc>
        <w:tc>
          <w:tcPr>
            <w:tcW w:w="1073" w:type="pct"/>
            <w:tcBorders>
              <w:top w:val="nil"/>
              <w:left w:val="nil"/>
              <w:bottom w:val="dotted" w:sz="4" w:space="0" w:color="auto"/>
              <w:right w:val="dotted" w:sz="4" w:space="0" w:color="auto"/>
            </w:tcBorders>
            <w:shd w:val="clear" w:color="auto" w:fill="auto"/>
            <w:noWrap/>
            <w:vAlign w:val="center"/>
            <w:hideMark/>
          </w:tcPr>
          <w:p w:rsidR="0026241C" w:rsidRPr="009E00AE" w:rsidRDefault="0026241C" w:rsidP="00333A85">
            <w:pPr>
              <w:spacing w:after="0" w:line="240" w:lineRule="auto"/>
              <w:jc w:val="center"/>
              <w:rPr>
                <w:b/>
                <w:color w:val="2F2F2F"/>
                <w:sz w:val="20"/>
                <w:szCs w:val="20"/>
              </w:rPr>
            </w:pPr>
            <w:r w:rsidRPr="009E00AE">
              <w:rPr>
                <w:b/>
                <w:color w:val="2F2F2F"/>
                <w:sz w:val="20"/>
                <w:szCs w:val="20"/>
              </w:rPr>
              <w:t>No aplica</w:t>
            </w:r>
          </w:p>
        </w:tc>
        <w:tc>
          <w:tcPr>
            <w:tcW w:w="897" w:type="pct"/>
            <w:tcBorders>
              <w:top w:val="nil"/>
              <w:left w:val="nil"/>
              <w:bottom w:val="dotted" w:sz="4" w:space="0" w:color="auto"/>
              <w:right w:val="dotted" w:sz="4" w:space="0" w:color="auto"/>
            </w:tcBorders>
            <w:shd w:val="clear" w:color="auto" w:fill="auto"/>
            <w:noWrap/>
          </w:tcPr>
          <w:p w:rsidR="0026241C" w:rsidRPr="009E00AE" w:rsidRDefault="0026241C" w:rsidP="00333A85">
            <w:pPr>
              <w:jc w:val="center"/>
              <w:rPr>
                <w:b/>
                <w:sz w:val="20"/>
                <w:szCs w:val="20"/>
              </w:rPr>
            </w:pPr>
          </w:p>
        </w:tc>
      </w:tr>
      <w:tr w:rsidR="0026241C" w:rsidRPr="009E00AE" w:rsidTr="00333A85">
        <w:trPr>
          <w:trHeight w:val="488"/>
          <w:jc w:val="center"/>
        </w:trPr>
        <w:tc>
          <w:tcPr>
            <w:tcW w:w="385" w:type="pct"/>
            <w:vMerge/>
            <w:tcBorders>
              <w:top w:val="nil"/>
              <w:left w:val="dotted" w:sz="4" w:space="0" w:color="auto"/>
              <w:bottom w:val="dotted" w:sz="4" w:space="0" w:color="auto"/>
              <w:right w:val="dotted" w:sz="4" w:space="0" w:color="auto"/>
            </w:tcBorders>
            <w:vAlign w:val="center"/>
            <w:hideMark/>
          </w:tcPr>
          <w:p w:rsidR="0026241C" w:rsidRPr="009E00AE" w:rsidRDefault="0026241C" w:rsidP="00333A85">
            <w:pPr>
              <w:spacing w:after="0" w:line="240" w:lineRule="auto"/>
              <w:jc w:val="center"/>
              <w:rPr>
                <w:color w:val="000000"/>
                <w:sz w:val="20"/>
                <w:szCs w:val="20"/>
              </w:rPr>
            </w:pPr>
          </w:p>
        </w:tc>
        <w:tc>
          <w:tcPr>
            <w:tcW w:w="517" w:type="pct"/>
            <w:vMerge/>
            <w:tcBorders>
              <w:top w:val="nil"/>
              <w:left w:val="dotted" w:sz="4" w:space="0" w:color="auto"/>
              <w:bottom w:val="dotted" w:sz="4" w:space="0" w:color="auto"/>
              <w:right w:val="dotted" w:sz="4" w:space="0" w:color="auto"/>
            </w:tcBorders>
            <w:vAlign w:val="center"/>
            <w:hideMark/>
          </w:tcPr>
          <w:p w:rsidR="0026241C" w:rsidRPr="009E00AE" w:rsidRDefault="0026241C" w:rsidP="00333A85">
            <w:pPr>
              <w:spacing w:after="0" w:line="240" w:lineRule="auto"/>
              <w:jc w:val="center"/>
              <w:rPr>
                <w:color w:val="000000"/>
                <w:sz w:val="20"/>
                <w:szCs w:val="20"/>
              </w:rPr>
            </w:pPr>
          </w:p>
        </w:tc>
        <w:tc>
          <w:tcPr>
            <w:tcW w:w="626" w:type="pct"/>
            <w:vMerge/>
            <w:tcBorders>
              <w:top w:val="nil"/>
              <w:left w:val="dotted" w:sz="4" w:space="0" w:color="auto"/>
              <w:bottom w:val="dotted" w:sz="4" w:space="0" w:color="auto"/>
              <w:right w:val="dotted" w:sz="4" w:space="0" w:color="auto"/>
            </w:tcBorders>
            <w:vAlign w:val="center"/>
            <w:hideMark/>
          </w:tcPr>
          <w:p w:rsidR="0026241C" w:rsidRPr="009E00AE" w:rsidRDefault="0026241C" w:rsidP="00333A85">
            <w:pPr>
              <w:spacing w:after="0" w:line="240" w:lineRule="auto"/>
              <w:jc w:val="center"/>
              <w:rPr>
                <w:color w:val="000000"/>
                <w:sz w:val="20"/>
                <w:szCs w:val="20"/>
              </w:rPr>
            </w:pPr>
          </w:p>
        </w:tc>
        <w:tc>
          <w:tcPr>
            <w:tcW w:w="661" w:type="pct"/>
            <w:tcBorders>
              <w:top w:val="nil"/>
              <w:left w:val="nil"/>
              <w:bottom w:val="dotted" w:sz="4" w:space="0" w:color="auto"/>
              <w:right w:val="dotted" w:sz="4" w:space="0" w:color="auto"/>
            </w:tcBorders>
            <w:shd w:val="clear" w:color="auto" w:fill="auto"/>
            <w:vAlign w:val="center"/>
            <w:hideMark/>
          </w:tcPr>
          <w:p w:rsidR="0026241C" w:rsidRPr="009E00AE" w:rsidRDefault="0026241C" w:rsidP="00333A85">
            <w:pPr>
              <w:spacing w:after="0" w:line="240" w:lineRule="auto"/>
              <w:jc w:val="center"/>
              <w:rPr>
                <w:color w:val="000000"/>
                <w:sz w:val="20"/>
                <w:szCs w:val="20"/>
              </w:rPr>
            </w:pPr>
            <w:r w:rsidRPr="009E00AE">
              <w:rPr>
                <w:color w:val="000000"/>
                <w:sz w:val="20"/>
                <w:szCs w:val="20"/>
              </w:rPr>
              <w:t>I.</w:t>
            </w:r>
            <w:r w:rsidRPr="009E00AE">
              <w:rPr>
                <w:color w:val="000000"/>
                <w:sz w:val="20"/>
                <w:szCs w:val="20"/>
              </w:rPr>
              <w:br/>
              <w:t>…</w:t>
            </w:r>
          </w:p>
        </w:tc>
        <w:tc>
          <w:tcPr>
            <w:tcW w:w="841" w:type="pct"/>
            <w:tcBorders>
              <w:top w:val="nil"/>
              <w:left w:val="nil"/>
              <w:bottom w:val="dotted" w:sz="4" w:space="0" w:color="auto"/>
              <w:right w:val="dotted" w:sz="4" w:space="0" w:color="auto"/>
            </w:tcBorders>
            <w:shd w:val="clear" w:color="auto" w:fill="auto"/>
            <w:vAlign w:val="center"/>
            <w:hideMark/>
          </w:tcPr>
          <w:p w:rsidR="0026241C" w:rsidRPr="009E00AE" w:rsidRDefault="0026241C" w:rsidP="00333A85">
            <w:pPr>
              <w:spacing w:after="0" w:line="240" w:lineRule="auto"/>
              <w:jc w:val="center"/>
              <w:rPr>
                <w:color w:val="2F2F2F"/>
                <w:sz w:val="20"/>
                <w:szCs w:val="20"/>
              </w:rPr>
            </w:pPr>
            <w:r w:rsidRPr="009E00AE">
              <w:rPr>
                <w:color w:val="2F2F2F"/>
                <w:sz w:val="20"/>
                <w:szCs w:val="20"/>
              </w:rPr>
              <w:t xml:space="preserve">i) Las aportaciones en dinero o en especie que reciban de las diversas personas físicas o </w:t>
            </w:r>
            <w:r w:rsidRPr="009E00AE">
              <w:rPr>
                <w:color w:val="2F2F2F"/>
                <w:sz w:val="20"/>
                <w:szCs w:val="20"/>
              </w:rPr>
              <w:lastRenderedPageBreak/>
              <w:t>morales, nacionales o internacionales, a través de los centros de acopio o en las instituciones de crédito, para ayudar en comunidades de emergencia o desastre.</w:t>
            </w:r>
          </w:p>
        </w:tc>
        <w:tc>
          <w:tcPr>
            <w:tcW w:w="1073" w:type="pct"/>
            <w:tcBorders>
              <w:top w:val="nil"/>
              <w:left w:val="nil"/>
              <w:bottom w:val="dotted" w:sz="4" w:space="0" w:color="auto"/>
              <w:right w:val="dotted" w:sz="4" w:space="0" w:color="auto"/>
            </w:tcBorders>
            <w:shd w:val="clear" w:color="auto" w:fill="auto"/>
            <w:noWrap/>
            <w:vAlign w:val="center"/>
            <w:hideMark/>
          </w:tcPr>
          <w:p w:rsidR="0026241C" w:rsidRPr="009E00AE" w:rsidRDefault="0026241C" w:rsidP="00333A85">
            <w:pPr>
              <w:spacing w:after="0" w:line="240" w:lineRule="auto"/>
              <w:jc w:val="center"/>
              <w:rPr>
                <w:b/>
                <w:color w:val="2F2F2F"/>
                <w:sz w:val="20"/>
                <w:szCs w:val="20"/>
              </w:rPr>
            </w:pPr>
            <w:r w:rsidRPr="009E00AE">
              <w:rPr>
                <w:b/>
                <w:color w:val="2F2F2F"/>
                <w:sz w:val="20"/>
                <w:szCs w:val="20"/>
              </w:rPr>
              <w:lastRenderedPageBreak/>
              <w:t>No aplica</w:t>
            </w:r>
          </w:p>
        </w:tc>
        <w:tc>
          <w:tcPr>
            <w:tcW w:w="897" w:type="pct"/>
            <w:tcBorders>
              <w:top w:val="nil"/>
              <w:left w:val="nil"/>
              <w:bottom w:val="dotted" w:sz="4" w:space="0" w:color="auto"/>
              <w:right w:val="dotted" w:sz="4" w:space="0" w:color="auto"/>
            </w:tcBorders>
            <w:shd w:val="clear" w:color="auto" w:fill="auto"/>
            <w:noWrap/>
          </w:tcPr>
          <w:p w:rsidR="0026241C" w:rsidRPr="009E00AE" w:rsidRDefault="0026241C" w:rsidP="00333A85">
            <w:pPr>
              <w:jc w:val="center"/>
              <w:rPr>
                <w:b/>
                <w:sz w:val="20"/>
                <w:szCs w:val="20"/>
              </w:rPr>
            </w:pPr>
          </w:p>
        </w:tc>
      </w:tr>
    </w:tbl>
    <w:p w:rsidR="0026241C" w:rsidRDefault="0026241C" w:rsidP="0026241C">
      <w:pPr>
        <w:spacing w:after="0" w:line="240" w:lineRule="auto"/>
        <w:ind w:left="851"/>
        <w:jc w:val="both"/>
        <w:rPr>
          <w:b/>
          <w:bCs/>
          <w:color w:val="60497A"/>
        </w:rPr>
      </w:pPr>
    </w:p>
    <w:p w:rsidR="00F91608" w:rsidRPr="00BC0A5B" w:rsidRDefault="00F91608">
      <w:pPr>
        <w:rPr>
          <w:color w:val="00B050"/>
        </w:rPr>
      </w:pPr>
    </w:p>
    <w:sectPr w:rsidR="00F91608" w:rsidRPr="00BC0A5B" w:rsidSect="00926885">
      <w:headerReference w:type="default" r:id="rId7"/>
      <w:pgSz w:w="15840" w:h="12240" w:orient="landscape"/>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F37" w:rsidRDefault="00956F37">
      <w:pPr>
        <w:spacing w:after="0" w:line="240" w:lineRule="auto"/>
      </w:pPr>
      <w:r>
        <w:separator/>
      </w:r>
    </w:p>
  </w:endnote>
  <w:endnote w:type="continuationSeparator" w:id="0">
    <w:p w:rsidR="00956F37" w:rsidRDefault="00956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F37" w:rsidRDefault="00956F37">
      <w:pPr>
        <w:spacing w:after="0" w:line="240" w:lineRule="auto"/>
      </w:pPr>
      <w:r>
        <w:separator/>
      </w:r>
    </w:p>
  </w:footnote>
  <w:footnote w:type="continuationSeparator" w:id="0">
    <w:p w:rsidR="00956F37" w:rsidRDefault="00956F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1C6" w:rsidRDefault="006C4D3B">
    <w:pPr>
      <w:pStyle w:val="Encabezado"/>
    </w:pPr>
    <w:r>
      <w:rPr>
        <w:noProof/>
      </w:rPr>
      <w:drawing>
        <wp:anchor distT="0" distB="0" distL="114300" distR="114300" simplePos="0" relativeHeight="251659264" behindDoc="1" locked="0" layoutInCell="1" allowOverlap="1" wp14:anchorId="46CB8336" wp14:editId="087580F8">
          <wp:simplePos x="0" y="0"/>
          <wp:positionH relativeFrom="column">
            <wp:posOffset>-946785</wp:posOffset>
          </wp:positionH>
          <wp:positionV relativeFrom="paragraph">
            <wp:posOffset>-192405</wp:posOffset>
          </wp:positionV>
          <wp:extent cx="7181850" cy="1076325"/>
          <wp:effectExtent l="19050" t="0" r="0" b="0"/>
          <wp:wrapNone/>
          <wp:docPr id="1" name="0 Imagen" desc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head.jpg"/>
                  <pic:cNvPicPr>
                    <a:picLocks noChangeAspect="1" noChangeArrowheads="1"/>
                  </pic:cNvPicPr>
                </pic:nvPicPr>
                <pic:blipFill>
                  <a:blip r:embed="rId1"/>
                  <a:srcRect/>
                  <a:stretch>
                    <a:fillRect/>
                  </a:stretch>
                </pic:blipFill>
                <pic:spPr bwMode="auto">
                  <a:xfrm>
                    <a:off x="0" y="0"/>
                    <a:ext cx="71818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D2464"/>
    <w:multiLevelType w:val="hybridMultilevel"/>
    <w:tmpl w:val="8836EE88"/>
    <w:lvl w:ilvl="0" w:tplc="C8644264">
      <w:start w:val="3"/>
      <w:numFmt w:val="bullet"/>
      <w:lvlText w:val="-"/>
      <w:lvlJc w:val="left"/>
      <w:pPr>
        <w:ind w:left="360" w:hanging="360"/>
      </w:pPr>
      <w:rPr>
        <w:rFonts w:ascii="Calibri" w:eastAsia="Calibri" w:hAnsi="Calibri"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21"/>
    <w:rsid w:val="0005096C"/>
    <w:rsid w:val="0008052D"/>
    <w:rsid w:val="00083ECE"/>
    <w:rsid w:val="00091F31"/>
    <w:rsid w:val="000C008D"/>
    <w:rsid w:val="000C34CE"/>
    <w:rsid w:val="000D3E4B"/>
    <w:rsid w:val="000E532F"/>
    <w:rsid w:val="00105A8A"/>
    <w:rsid w:val="00115501"/>
    <w:rsid w:val="00163A14"/>
    <w:rsid w:val="001721F1"/>
    <w:rsid w:val="00177EBF"/>
    <w:rsid w:val="00183AC6"/>
    <w:rsid w:val="00197CF2"/>
    <w:rsid w:val="001D05CF"/>
    <w:rsid w:val="001D7BEB"/>
    <w:rsid w:val="00211188"/>
    <w:rsid w:val="0026241C"/>
    <w:rsid w:val="00266340"/>
    <w:rsid w:val="002A1941"/>
    <w:rsid w:val="002B39A9"/>
    <w:rsid w:val="002E1059"/>
    <w:rsid w:val="002E2575"/>
    <w:rsid w:val="002F3041"/>
    <w:rsid w:val="0030689A"/>
    <w:rsid w:val="003215BA"/>
    <w:rsid w:val="00366E4B"/>
    <w:rsid w:val="00375D84"/>
    <w:rsid w:val="003A0B52"/>
    <w:rsid w:val="003B09DF"/>
    <w:rsid w:val="003C1F23"/>
    <w:rsid w:val="003F4637"/>
    <w:rsid w:val="004634E4"/>
    <w:rsid w:val="00466012"/>
    <w:rsid w:val="00494597"/>
    <w:rsid w:val="004A1B43"/>
    <w:rsid w:val="004C109C"/>
    <w:rsid w:val="004D447C"/>
    <w:rsid w:val="005106E7"/>
    <w:rsid w:val="0052119B"/>
    <w:rsid w:val="005650A1"/>
    <w:rsid w:val="00580342"/>
    <w:rsid w:val="005818C3"/>
    <w:rsid w:val="005B68D8"/>
    <w:rsid w:val="00625D5C"/>
    <w:rsid w:val="0063564B"/>
    <w:rsid w:val="00637771"/>
    <w:rsid w:val="00676A27"/>
    <w:rsid w:val="006B1650"/>
    <w:rsid w:val="006C4D3B"/>
    <w:rsid w:val="006E751F"/>
    <w:rsid w:val="006F3024"/>
    <w:rsid w:val="00746B4E"/>
    <w:rsid w:val="00791110"/>
    <w:rsid w:val="007A1AF3"/>
    <w:rsid w:val="007B3D0A"/>
    <w:rsid w:val="007E1DDF"/>
    <w:rsid w:val="007F48F6"/>
    <w:rsid w:val="0080517F"/>
    <w:rsid w:val="008107C5"/>
    <w:rsid w:val="008556F1"/>
    <w:rsid w:val="00885B6D"/>
    <w:rsid w:val="008C5665"/>
    <w:rsid w:val="008F468C"/>
    <w:rsid w:val="00926885"/>
    <w:rsid w:val="00942975"/>
    <w:rsid w:val="0095339A"/>
    <w:rsid w:val="00954086"/>
    <w:rsid w:val="00956F37"/>
    <w:rsid w:val="0097170A"/>
    <w:rsid w:val="00983A0D"/>
    <w:rsid w:val="009B16E0"/>
    <w:rsid w:val="009E02ED"/>
    <w:rsid w:val="00A212E6"/>
    <w:rsid w:val="00A244A7"/>
    <w:rsid w:val="00A3263B"/>
    <w:rsid w:val="00B165B2"/>
    <w:rsid w:val="00B45165"/>
    <w:rsid w:val="00B74C16"/>
    <w:rsid w:val="00B81355"/>
    <w:rsid w:val="00BA7F51"/>
    <w:rsid w:val="00BC0A5B"/>
    <w:rsid w:val="00BD2043"/>
    <w:rsid w:val="00BD5AA3"/>
    <w:rsid w:val="00BF2768"/>
    <w:rsid w:val="00C45CE9"/>
    <w:rsid w:val="00C5427F"/>
    <w:rsid w:val="00C55F8C"/>
    <w:rsid w:val="00C57DAE"/>
    <w:rsid w:val="00C757E1"/>
    <w:rsid w:val="00C771DF"/>
    <w:rsid w:val="00C83538"/>
    <w:rsid w:val="00C92395"/>
    <w:rsid w:val="00CC0121"/>
    <w:rsid w:val="00D017BC"/>
    <w:rsid w:val="00D52CA1"/>
    <w:rsid w:val="00DB610F"/>
    <w:rsid w:val="00DC5DB6"/>
    <w:rsid w:val="00DD4865"/>
    <w:rsid w:val="00DE6D8B"/>
    <w:rsid w:val="00E02051"/>
    <w:rsid w:val="00E2456F"/>
    <w:rsid w:val="00ED166D"/>
    <w:rsid w:val="00F22DDF"/>
    <w:rsid w:val="00F27260"/>
    <w:rsid w:val="00F302A2"/>
    <w:rsid w:val="00F33BAF"/>
    <w:rsid w:val="00F3766F"/>
    <w:rsid w:val="00F67C41"/>
    <w:rsid w:val="00F71032"/>
    <w:rsid w:val="00F72DB3"/>
    <w:rsid w:val="00F91608"/>
    <w:rsid w:val="00FB3D74"/>
    <w:rsid w:val="00FC0DCF"/>
    <w:rsid w:val="00FC229B"/>
    <w:rsid w:val="00FC38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22B07E-63E3-4A06-A19F-62073063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121"/>
    <w:pPr>
      <w:spacing w:after="200" w:line="276" w:lineRule="auto"/>
    </w:pPr>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qFormat/>
    <w:rsid w:val="00CC0121"/>
    <w:pPr>
      <w:widowControl w:val="0"/>
      <w:ind w:left="720"/>
      <w:contextualSpacing/>
    </w:pPr>
    <w:rPr>
      <w:sz w:val="20"/>
      <w:szCs w:val="20"/>
      <w:lang w:val="en-US"/>
    </w:rPr>
  </w:style>
  <w:style w:type="character" w:customStyle="1" w:styleId="PrrafodelistaCar">
    <w:name w:val="Párrafo de lista Car"/>
    <w:link w:val="Prrafodelista"/>
    <w:locked/>
    <w:rsid w:val="00CC0121"/>
    <w:rPr>
      <w:rFonts w:ascii="Calibri" w:eastAsia="Times New Roman" w:hAnsi="Calibri" w:cs="Times New Roman"/>
      <w:sz w:val="20"/>
      <w:szCs w:val="20"/>
      <w:lang w:val="en-US" w:eastAsia="es-MX"/>
    </w:rPr>
  </w:style>
  <w:style w:type="paragraph" w:styleId="Encabezado">
    <w:name w:val="header"/>
    <w:basedOn w:val="Normal"/>
    <w:link w:val="EncabezadoCar"/>
    <w:uiPriority w:val="99"/>
    <w:semiHidden/>
    <w:unhideWhenUsed/>
    <w:rsid w:val="00CC0121"/>
    <w:pPr>
      <w:tabs>
        <w:tab w:val="center" w:pos="4419"/>
        <w:tab w:val="right" w:pos="8838"/>
      </w:tabs>
    </w:pPr>
  </w:style>
  <w:style w:type="character" w:customStyle="1" w:styleId="EncabezadoCar">
    <w:name w:val="Encabezado Car"/>
    <w:basedOn w:val="Fuentedeprrafopredeter"/>
    <w:link w:val="Encabezado"/>
    <w:uiPriority w:val="99"/>
    <w:semiHidden/>
    <w:rsid w:val="00CC0121"/>
    <w:rPr>
      <w:rFonts w:ascii="Calibri" w:eastAsia="Times New Roman" w:hAnsi="Calibri" w:cs="Times New Roman"/>
      <w:lang w:eastAsia="es-MX"/>
    </w:rPr>
  </w:style>
  <w:style w:type="paragraph" w:styleId="Textodeglobo">
    <w:name w:val="Balloon Text"/>
    <w:basedOn w:val="Normal"/>
    <w:link w:val="TextodegloboCar"/>
    <w:uiPriority w:val="99"/>
    <w:semiHidden/>
    <w:unhideWhenUsed/>
    <w:rsid w:val="008F468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468C"/>
    <w:rPr>
      <w:rFonts w:ascii="Segoe UI" w:eastAsia="Times New Roman"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6973">
      <w:bodyDiv w:val="1"/>
      <w:marLeft w:val="0"/>
      <w:marRight w:val="0"/>
      <w:marTop w:val="0"/>
      <w:marBottom w:val="0"/>
      <w:divBdr>
        <w:top w:val="none" w:sz="0" w:space="0" w:color="auto"/>
        <w:left w:val="none" w:sz="0" w:space="0" w:color="auto"/>
        <w:bottom w:val="none" w:sz="0" w:space="0" w:color="auto"/>
        <w:right w:val="none" w:sz="0" w:space="0" w:color="auto"/>
      </w:divBdr>
    </w:div>
    <w:div w:id="74205004">
      <w:bodyDiv w:val="1"/>
      <w:marLeft w:val="0"/>
      <w:marRight w:val="0"/>
      <w:marTop w:val="0"/>
      <w:marBottom w:val="0"/>
      <w:divBdr>
        <w:top w:val="none" w:sz="0" w:space="0" w:color="auto"/>
        <w:left w:val="none" w:sz="0" w:space="0" w:color="auto"/>
        <w:bottom w:val="none" w:sz="0" w:space="0" w:color="auto"/>
        <w:right w:val="none" w:sz="0" w:space="0" w:color="auto"/>
      </w:divBdr>
    </w:div>
    <w:div w:id="220605367">
      <w:bodyDiv w:val="1"/>
      <w:marLeft w:val="0"/>
      <w:marRight w:val="0"/>
      <w:marTop w:val="0"/>
      <w:marBottom w:val="0"/>
      <w:divBdr>
        <w:top w:val="none" w:sz="0" w:space="0" w:color="auto"/>
        <w:left w:val="none" w:sz="0" w:space="0" w:color="auto"/>
        <w:bottom w:val="none" w:sz="0" w:space="0" w:color="auto"/>
        <w:right w:val="none" w:sz="0" w:space="0" w:color="auto"/>
      </w:divBdr>
    </w:div>
    <w:div w:id="761872462">
      <w:bodyDiv w:val="1"/>
      <w:marLeft w:val="0"/>
      <w:marRight w:val="0"/>
      <w:marTop w:val="0"/>
      <w:marBottom w:val="0"/>
      <w:divBdr>
        <w:top w:val="none" w:sz="0" w:space="0" w:color="auto"/>
        <w:left w:val="none" w:sz="0" w:space="0" w:color="auto"/>
        <w:bottom w:val="none" w:sz="0" w:space="0" w:color="auto"/>
        <w:right w:val="none" w:sz="0" w:space="0" w:color="auto"/>
      </w:divBdr>
    </w:div>
    <w:div w:id="1391001966">
      <w:bodyDiv w:val="1"/>
      <w:marLeft w:val="0"/>
      <w:marRight w:val="0"/>
      <w:marTop w:val="0"/>
      <w:marBottom w:val="0"/>
      <w:divBdr>
        <w:top w:val="none" w:sz="0" w:space="0" w:color="auto"/>
        <w:left w:val="none" w:sz="0" w:space="0" w:color="auto"/>
        <w:bottom w:val="none" w:sz="0" w:space="0" w:color="auto"/>
        <w:right w:val="none" w:sz="0" w:space="0" w:color="auto"/>
      </w:divBdr>
    </w:div>
    <w:div w:id="166169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24</Pages>
  <Words>3886</Words>
  <Characters>21373</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admin</cp:lastModifiedBy>
  <cp:revision>2</cp:revision>
  <cp:lastPrinted>2016-06-15T18:08:00Z</cp:lastPrinted>
  <dcterms:created xsi:type="dcterms:W3CDTF">2020-10-29T18:19:00Z</dcterms:created>
  <dcterms:modified xsi:type="dcterms:W3CDTF">2020-10-29T18:19:00Z</dcterms:modified>
</cp:coreProperties>
</file>